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FAFCF" w14:textId="77777777" w:rsidR="00E0717A" w:rsidRDefault="00E0717A" w:rsidP="00E0717A">
      <w:pPr>
        <w:jc w:val="center"/>
        <w:rPr>
          <w:rFonts w:ascii="Arial" w:hAnsi="Arial" w:cs="Arial"/>
        </w:rPr>
      </w:pPr>
      <w:r>
        <w:rPr>
          <w:rFonts w:ascii="Arial" w:hAnsi="Arial"/>
          <w:b/>
          <w:noProof/>
          <w:spacing w:val="20"/>
          <w:sz w:val="38"/>
          <w:szCs w:val="44"/>
        </w:rPr>
        <w:drawing>
          <wp:inline distT="0" distB="0" distL="0" distR="0" wp14:anchorId="4B49E685" wp14:editId="6D1D4FB6">
            <wp:extent cx="438150" cy="533400"/>
            <wp:effectExtent l="0" t="0" r="0" b="0"/>
            <wp:docPr id="3" name="Рисунок 3" descr="Новый утвержденный герб Верхнекетского р-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утвержденный герб Верхнекетского р-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89A81" w14:textId="77777777" w:rsidR="00E0717A" w:rsidRDefault="00D74148" w:rsidP="00B96BCB">
      <w:pPr>
        <w:tabs>
          <w:tab w:val="left" w:pos="1134"/>
        </w:tabs>
        <w:autoSpaceDE/>
        <w:adjustRightInd/>
        <w:ind w:left="1134"/>
        <w:jc w:val="center"/>
        <w:outlineLvl w:val="0"/>
        <w:rPr>
          <w:rFonts w:ascii="Arial" w:hAnsi="Arial" w:cs="Arial"/>
          <w:b/>
          <w:bCs/>
          <w:spacing w:val="4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87D954" wp14:editId="2EA927AF">
                <wp:simplePos x="0" y="0"/>
                <wp:positionH relativeFrom="column">
                  <wp:posOffset>2926080</wp:posOffset>
                </wp:positionH>
                <wp:positionV relativeFrom="paragraph">
                  <wp:posOffset>-851535</wp:posOffset>
                </wp:positionV>
                <wp:extent cx="2971800" cy="152400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C390F" w14:textId="77777777" w:rsidR="002C048C" w:rsidRDefault="002C048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87D954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230.4pt;margin-top:-67.05pt;width:234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" filled="f" stroked="f">
                <v:textbox inset="0,0,0,0">
                  <w:txbxContent>
                    <w:p w14:paraId="5F0C390F" w14:textId="77777777" w:rsidR="002C048C" w:rsidRDefault="002C048C"/>
                  </w:txbxContent>
                </v:textbox>
              </v:shape>
            </w:pict>
          </mc:Fallback>
        </mc:AlternateContent>
      </w:r>
      <w:r w:rsidR="00E0717A">
        <w:rPr>
          <w:rFonts w:ascii="Arial" w:hAnsi="Arial" w:cs="Arial"/>
          <w:b/>
          <w:bCs/>
          <w:spacing w:val="40"/>
          <w:sz w:val="28"/>
          <w:szCs w:val="28"/>
        </w:rPr>
        <w:t>Администрация Верхнекетского района</w:t>
      </w:r>
    </w:p>
    <w:p w14:paraId="316BF58B" w14:textId="77777777" w:rsidR="00E0717A" w:rsidRDefault="00E0717A" w:rsidP="00E0717A">
      <w:pPr>
        <w:autoSpaceDE/>
        <w:adjustRightInd/>
        <w:spacing w:before="120" w:after="120"/>
        <w:jc w:val="center"/>
        <w:rPr>
          <w:rFonts w:ascii="Arial" w:hAnsi="Arial" w:cs="Arial"/>
          <w:b/>
          <w:bCs/>
          <w:spacing w:val="30"/>
          <w:sz w:val="28"/>
          <w:szCs w:val="28"/>
        </w:rPr>
      </w:pPr>
      <w:r>
        <w:rPr>
          <w:rFonts w:ascii="Arial" w:hAnsi="Arial" w:cs="Arial"/>
          <w:b/>
          <w:bCs/>
          <w:spacing w:val="30"/>
          <w:sz w:val="28"/>
          <w:szCs w:val="28"/>
        </w:rPr>
        <w:t>ПОСТАНОВЛЕНИЕ</w:t>
      </w:r>
    </w:p>
    <w:tbl>
      <w:tblPr>
        <w:tblW w:w="89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9"/>
        <w:gridCol w:w="2212"/>
        <w:gridCol w:w="3020"/>
      </w:tblGrid>
      <w:tr w:rsidR="00E0717A" w14:paraId="58C820DB" w14:textId="77777777" w:rsidTr="001F003C">
        <w:tc>
          <w:tcPr>
            <w:tcW w:w="3699" w:type="dxa"/>
            <w:hideMark/>
          </w:tcPr>
          <w:p w14:paraId="15B7B58F" w14:textId="74E05ED0" w:rsidR="00E0717A" w:rsidRDefault="009A2BF6" w:rsidP="008E4F9B">
            <w:pPr>
              <w:autoSpaceDE/>
              <w:adjustRightInd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10 </w:t>
            </w:r>
            <w:r w:rsidR="008E4F9B">
              <w:rPr>
                <w:rFonts w:ascii="Arial" w:hAnsi="Arial" w:cs="Arial"/>
                <w:bCs/>
                <w:sz w:val="24"/>
                <w:szCs w:val="24"/>
              </w:rPr>
              <w:t>июня</w:t>
            </w:r>
            <w:r w:rsidR="005C318A">
              <w:rPr>
                <w:rFonts w:ascii="Arial" w:hAnsi="Arial" w:cs="Arial"/>
                <w:bCs/>
                <w:sz w:val="24"/>
                <w:szCs w:val="24"/>
              </w:rPr>
              <w:t xml:space="preserve"> 202</w:t>
            </w:r>
            <w:r w:rsidR="00465A72">
              <w:rPr>
                <w:rFonts w:ascii="Arial" w:hAnsi="Arial" w:cs="Arial"/>
                <w:bCs/>
                <w:sz w:val="24"/>
                <w:szCs w:val="24"/>
              </w:rPr>
              <w:t>4</w:t>
            </w:r>
            <w:r w:rsidR="00E0717A">
              <w:rPr>
                <w:rFonts w:ascii="Arial" w:hAnsi="Arial" w:cs="Arial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212" w:type="dxa"/>
            <w:hideMark/>
          </w:tcPr>
          <w:p w14:paraId="43BCDD2E" w14:textId="77777777" w:rsidR="00E0717A" w:rsidRDefault="00E0717A">
            <w:pPr>
              <w:autoSpaceDE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р.п. </w:t>
            </w:r>
            <w:r>
              <w:rPr>
                <w:rFonts w:ascii="Arial" w:hAnsi="Arial" w:cs="Arial"/>
              </w:rPr>
              <w:t>Белый Яр</w:t>
            </w:r>
          </w:p>
          <w:p w14:paraId="3F7E0A53" w14:textId="77777777" w:rsidR="00E0717A" w:rsidRDefault="00E0717A">
            <w:pPr>
              <w:autoSpaceDE/>
              <w:adjustRightInd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Верхнекетского района</w:t>
            </w:r>
          </w:p>
          <w:p w14:paraId="615ED91C" w14:textId="77777777" w:rsidR="00E0717A" w:rsidRDefault="00E0717A">
            <w:pPr>
              <w:autoSpaceDE/>
              <w:adjustRightInd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sz w:val="2"/>
                <w:szCs w:val="2"/>
              </w:rPr>
              <w:t xml:space="preserve"> </w:t>
            </w:r>
            <w:r>
              <w:rPr>
                <w:rFonts w:ascii="Arial" w:hAnsi="Arial" w:cs="Arial"/>
              </w:rPr>
              <w:t>Томской области</w:t>
            </w:r>
          </w:p>
        </w:tc>
        <w:tc>
          <w:tcPr>
            <w:tcW w:w="3020" w:type="dxa"/>
            <w:hideMark/>
          </w:tcPr>
          <w:p w14:paraId="0EBBE18A" w14:textId="1903A0A3" w:rsidR="00E0717A" w:rsidRDefault="009A2BF6" w:rsidP="00C40B34">
            <w:pPr>
              <w:autoSpaceDE/>
              <w:adjustRightInd/>
              <w:ind w:right="57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r w:rsidR="00E0717A">
              <w:rPr>
                <w:rFonts w:ascii="Arial" w:hAnsi="Arial" w:cs="Arial"/>
                <w:bCs/>
                <w:sz w:val="24"/>
                <w:szCs w:val="24"/>
              </w:rPr>
              <w:t>№</w:t>
            </w:r>
            <w:r>
              <w:rPr>
                <w:rFonts w:ascii="Arial" w:hAnsi="Arial" w:cs="Arial"/>
                <w:bCs/>
                <w:sz w:val="24"/>
                <w:szCs w:val="24"/>
              </w:rPr>
              <w:t>514</w:t>
            </w:r>
            <w:r w:rsidR="001F003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</w:tbl>
    <w:p w14:paraId="10A15478" w14:textId="1F4A9B9F" w:rsidR="00E0717A" w:rsidRDefault="00E0717A" w:rsidP="00E0717A">
      <w:pPr>
        <w:tabs>
          <w:tab w:val="left" w:pos="-2552"/>
          <w:tab w:val="left" w:pos="0"/>
        </w:tabs>
        <w:autoSpaceDE/>
        <w:adjustRightInd/>
        <w:ind w:right="4393"/>
        <w:jc w:val="both"/>
        <w:rPr>
          <w:rFonts w:ascii="Arial" w:hAnsi="Arial" w:cs="Arial"/>
          <w:sz w:val="24"/>
          <w:szCs w:val="24"/>
        </w:rPr>
      </w:pPr>
    </w:p>
    <w:p w14:paraId="57851ABB" w14:textId="51C2900F" w:rsidR="00122BDD" w:rsidRPr="00CA4735" w:rsidRDefault="00465A72" w:rsidP="00B96BCB">
      <w:pPr>
        <w:tabs>
          <w:tab w:val="left" w:pos="-2552"/>
          <w:tab w:val="left" w:pos="1134"/>
          <w:tab w:val="left" w:pos="7371"/>
        </w:tabs>
        <w:autoSpaceDE/>
        <w:adjustRightInd/>
        <w:ind w:left="1276" w:right="2267"/>
        <w:jc w:val="center"/>
        <w:rPr>
          <w:rFonts w:ascii="Arial" w:hAnsi="Arial" w:cs="Arial"/>
          <w:b/>
          <w:sz w:val="24"/>
          <w:szCs w:val="24"/>
        </w:rPr>
      </w:pPr>
      <w:r w:rsidRPr="007668D9">
        <w:rPr>
          <w:rFonts w:ascii="Arial" w:hAnsi="Arial" w:cs="Arial"/>
          <w:b/>
          <w:sz w:val="24"/>
          <w:szCs w:val="24"/>
        </w:rPr>
        <w:t xml:space="preserve">Об утверждении Порядка </w:t>
      </w:r>
      <w:r w:rsidR="00A25591" w:rsidRPr="00A25591">
        <w:rPr>
          <w:rFonts w:ascii="Arial" w:hAnsi="Arial" w:cs="Arial"/>
          <w:b/>
          <w:sz w:val="24"/>
          <w:szCs w:val="24"/>
        </w:rPr>
        <w:t>составления и утверждения отчета о результатах деятельности муниципальных учреждений муниципального образования Верхнекетский район Томской области, в отношении которых функции и полномочия учредителя осуществляет Администрация Верхнекетского района, и об использовании закрепленного за ними муниципального имущества</w:t>
      </w:r>
    </w:p>
    <w:p w14:paraId="285F4D21" w14:textId="77777777" w:rsidR="00B70099" w:rsidRDefault="00B70099" w:rsidP="00B96BCB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6B1EB29E" w14:textId="06690300" w:rsidR="00B70099" w:rsidRPr="001173BC" w:rsidRDefault="00465A72" w:rsidP="002B3A96">
      <w:pPr>
        <w:tabs>
          <w:tab w:val="left" w:pos="-2552"/>
        </w:tabs>
        <w:autoSpaceDE/>
        <w:autoSpaceDN/>
        <w:adjustRightInd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7668D9">
        <w:rPr>
          <w:rFonts w:ascii="Arial" w:hAnsi="Arial" w:cs="Arial"/>
          <w:sz w:val="24"/>
          <w:szCs w:val="24"/>
        </w:rPr>
        <w:t xml:space="preserve">В соответствии с подпунктом 10 пункта 3.3 статьи 32 Федерального закона от 12.01.1996 №7-ФЗ «О некоммерческих организациях», руководствуясь Общими требованиями к порядку составления и утверждения отчета о результатах деятельности государственного (муниципального) учреждения и об использовании закрепленного за ним государственного (муниципального) имущества, утвержденными </w:t>
      </w:r>
      <w:r w:rsidR="009E2186" w:rsidRPr="00B05731">
        <w:rPr>
          <w:rFonts w:ascii="Arial" w:hAnsi="Arial" w:cs="Arial"/>
          <w:sz w:val="24"/>
          <w:szCs w:val="24"/>
        </w:rPr>
        <w:t>п</w:t>
      </w:r>
      <w:r w:rsidRPr="00B05731">
        <w:rPr>
          <w:rFonts w:ascii="Arial" w:hAnsi="Arial" w:cs="Arial"/>
          <w:sz w:val="24"/>
          <w:szCs w:val="24"/>
        </w:rPr>
        <w:t xml:space="preserve">риказом </w:t>
      </w:r>
      <w:r w:rsidRPr="007668D9">
        <w:rPr>
          <w:rFonts w:ascii="Arial" w:hAnsi="Arial" w:cs="Arial"/>
          <w:sz w:val="24"/>
          <w:szCs w:val="24"/>
        </w:rPr>
        <w:t xml:space="preserve">Министерства финансов Российской Федерации от </w:t>
      </w:r>
      <w:r>
        <w:rPr>
          <w:rFonts w:ascii="Arial" w:hAnsi="Arial" w:cs="Arial"/>
          <w:sz w:val="24"/>
          <w:szCs w:val="24"/>
        </w:rPr>
        <w:t>02</w:t>
      </w:r>
      <w:r w:rsidRPr="007668D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11</w:t>
      </w:r>
      <w:r w:rsidRPr="007668D9">
        <w:rPr>
          <w:rFonts w:ascii="Arial" w:hAnsi="Arial" w:cs="Arial"/>
          <w:sz w:val="24"/>
          <w:szCs w:val="24"/>
        </w:rPr>
        <w:t>.20</w:t>
      </w:r>
      <w:r>
        <w:rPr>
          <w:rFonts w:ascii="Arial" w:hAnsi="Arial" w:cs="Arial"/>
          <w:sz w:val="24"/>
          <w:szCs w:val="24"/>
        </w:rPr>
        <w:t>21</w:t>
      </w:r>
      <w:r w:rsidRPr="007668D9">
        <w:rPr>
          <w:rFonts w:ascii="Arial" w:hAnsi="Arial" w:cs="Arial"/>
          <w:sz w:val="24"/>
          <w:szCs w:val="24"/>
        </w:rPr>
        <w:t xml:space="preserve"> №1</w:t>
      </w:r>
      <w:r>
        <w:rPr>
          <w:rFonts w:ascii="Arial" w:hAnsi="Arial" w:cs="Arial"/>
          <w:sz w:val="24"/>
          <w:szCs w:val="24"/>
        </w:rPr>
        <w:t>71</w:t>
      </w:r>
      <w:r w:rsidRPr="007668D9">
        <w:rPr>
          <w:rFonts w:ascii="Arial" w:hAnsi="Arial" w:cs="Arial"/>
          <w:sz w:val="24"/>
          <w:szCs w:val="24"/>
        </w:rPr>
        <w:t>-н,</w:t>
      </w:r>
      <w:r w:rsidR="00122BDD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</w:t>
      </w:r>
      <w:r w:rsidR="003A2D94" w:rsidRPr="001173BC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постановляю:</w:t>
      </w:r>
    </w:p>
    <w:p w14:paraId="13B74A1E" w14:textId="77777777" w:rsidR="00567F1D" w:rsidRPr="001173BC" w:rsidRDefault="00567F1D" w:rsidP="00B70099">
      <w:pPr>
        <w:widowControl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14:paraId="157B2588" w14:textId="674B8CBF" w:rsidR="00465A72" w:rsidRPr="00B05731" w:rsidRDefault="00465A72" w:rsidP="002B3A96">
      <w:pPr>
        <w:pStyle w:val="ab"/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rPr>
          <w:rFonts w:ascii="Arial" w:hAnsi="Arial" w:cs="Arial"/>
          <w:sz w:val="24"/>
          <w:szCs w:val="24"/>
        </w:rPr>
      </w:pPr>
      <w:r w:rsidRPr="00B05731">
        <w:rPr>
          <w:rFonts w:ascii="Arial" w:hAnsi="Arial" w:cs="Arial"/>
          <w:sz w:val="24"/>
          <w:szCs w:val="24"/>
        </w:rPr>
        <w:t xml:space="preserve">Утвердить </w:t>
      </w:r>
      <w:r w:rsidR="00801853" w:rsidRPr="00B05731">
        <w:rPr>
          <w:rFonts w:ascii="Arial" w:hAnsi="Arial" w:cs="Arial"/>
          <w:sz w:val="24"/>
          <w:szCs w:val="24"/>
        </w:rPr>
        <w:t xml:space="preserve">прилагаемый </w:t>
      </w:r>
      <w:r w:rsidRPr="00B05731">
        <w:rPr>
          <w:rFonts w:ascii="Arial" w:hAnsi="Arial" w:cs="Arial"/>
          <w:sz w:val="24"/>
          <w:szCs w:val="24"/>
        </w:rPr>
        <w:t>Порядок составления и утверждения отчета</w:t>
      </w:r>
      <w:r w:rsidR="00A25591" w:rsidRPr="00B05731">
        <w:rPr>
          <w:rFonts w:ascii="Arial" w:hAnsi="Arial" w:cs="Arial"/>
          <w:sz w:val="24"/>
          <w:szCs w:val="24"/>
        </w:rPr>
        <w:t xml:space="preserve"> о результатах деятельности</w:t>
      </w:r>
      <w:r w:rsidRPr="00B05731">
        <w:rPr>
          <w:rFonts w:ascii="Arial" w:hAnsi="Arial" w:cs="Arial"/>
          <w:sz w:val="24"/>
          <w:szCs w:val="24"/>
        </w:rPr>
        <w:t xml:space="preserve"> муниципаль</w:t>
      </w:r>
      <w:r w:rsidR="00A25591" w:rsidRPr="00B05731">
        <w:rPr>
          <w:rFonts w:ascii="Arial" w:hAnsi="Arial" w:cs="Arial"/>
          <w:sz w:val="24"/>
          <w:szCs w:val="24"/>
        </w:rPr>
        <w:t>ных</w:t>
      </w:r>
      <w:r w:rsidRPr="00B05731">
        <w:rPr>
          <w:rFonts w:ascii="Arial" w:hAnsi="Arial" w:cs="Arial"/>
          <w:sz w:val="24"/>
          <w:szCs w:val="24"/>
        </w:rPr>
        <w:t xml:space="preserve"> учреждени</w:t>
      </w:r>
      <w:r w:rsidR="00A25591" w:rsidRPr="00B05731">
        <w:rPr>
          <w:rFonts w:ascii="Arial" w:hAnsi="Arial" w:cs="Arial"/>
          <w:sz w:val="24"/>
          <w:szCs w:val="24"/>
        </w:rPr>
        <w:t>й</w:t>
      </w:r>
      <w:r w:rsidRPr="00B05731">
        <w:rPr>
          <w:rFonts w:ascii="Arial" w:hAnsi="Arial" w:cs="Arial"/>
          <w:sz w:val="24"/>
          <w:szCs w:val="24"/>
        </w:rPr>
        <w:t xml:space="preserve"> муниципального образования Верхнекетский район Томской области</w:t>
      </w:r>
      <w:r w:rsidR="00A25591" w:rsidRPr="00B05731">
        <w:rPr>
          <w:rFonts w:ascii="Arial" w:hAnsi="Arial" w:cs="Arial"/>
          <w:sz w:val="24"/>
          <w:szCs w:val="24"/>
        </w:rPr>
        <w:t>, в отношении</w:t>
      </w:r>
      <w:r w:rsidR="00A25591" w:rsidRPr="00B05731">
        <w:rPr>
          <w:rFonts w:ascii="Arial" w:eastAsiaTheme="minorHAnsi" w:hAnsi="Arial" w:cs="Arial"/>
          <w:sz w:val="24"/>
          <w:szCs w:val="24"/>
          <w:lang w:eastAsia="en-US"/>
        </w:rPr>
        <w:t xml:space="preserve"> которых функции и полномочия учредителя осуществляет Администрация Верхнекетского района, и об использовании закрепленного за ними муниципального</w:t>
      </w:r>
      <w:r w:rsidR="003558B4" w:rsidRPr="00B05731">
        <w:rPr>
          <w:rFonts w:ascii="Arial" w:eastAsiaTheme="minorHAnsi" w:hAnsi="Arial" w:cs="Arial"/>
          <w:sz w:val="24"/>
          <w:szCs w:val="24"/>
          <w:lang w:eastAsia="en-US"/>
        </w:rPr>
        <w:t xml:space="preserve"> имущества</w:t>
      </w:r>
      <w:r w:rsidRPr="00B05731">
        <w:rPr>
          <w:rFonts w:ascii="Arial" w:hAnsi="Arial" w:cs="Arial"/>
          <w:sz w:val="24"/>
          <w:szCs w:val="24"/>
        </w:rPr>
        <w:t>.</w:t>
      </w:r>
    </w:p>
    <w:p w14:paraId="2D6137A4" w14:textId="40A913B6" w:rsidR="00465A72" w:rsidRDefault="00465A72" w:rsidP="002B3A96">
      <w:pPr>
        <w:pStyle w:val="ab"/>
        <w:numPr>
          <w:ilvl w:val="0"/>
          <w:numId w:val="4"/>
        </w:numPr>
        <w:tabs>
          <w:tab w:val="left" w:pos="-2552"/>
        </w:tabs>
        <w:autoSpaceDE/>
        <w:autoSpaceDN/>
        <w:adjustRightInd/>
        <w:ind w:left="0" w:firstLine="709"/>
        <w:jc w:val="both"/>
        <w:rPr>
          <w:rFonts w:ascii="Arial" w:hAnsi="Arial" w:cs="Arial"/>
          <w:sz w:val="24"/>
          <w:szCs w:val="24"/>
        </w:rPr>
      </w:pPr>
      <w:r w:rsidRPr="00B05731">
        <w:rPr>
          <w:rFonts w:ascii="Arial" w:hAnsi="Arial" w:cs="Arial"/>
          <w:sz w:val="24"/>
          <w:szCs w:val="24"/>
        </w:rPr>
        <w:t xml:space="preserve">Управлению образования Администрации Верхнекетского района разработать и утвердить аналогичный </w:t>
      </w:r>
      <w:r w:rsidR="00902898" w:rsidRPr="00B05731">
        <w:rPr>
          <w:rFonts w:ascii="Arial" w:hAnsi="Arial" w:cs="Arial"/>
          <w:sz w:val="24"/>
          <w:szCs w:val="24"/>
        </w:rPr>
        <w:t>п</w:t>
      </w:r>
      <w:r w:rsidRPr="00B05731">
        <w:rPr>
          <w:rFonts w:ascii="Arial" w:hAnsi="Arial" w:cs="Arial"/>
          <w:sz w:val="24"/>
          <w:szCs w:val="24"/>
        </w:rPr>
        <w:t xml:space="preserve">орядок для подведомственных </w:t>
      </w:r>
      <w:r w:rsidRPr="00465A72">
        <w:rPr>
          <w:rFonts w:ascii="Arial" w:hAnsi="Arial" w:cs="Arial"/>
          <w:sz w:val="24"/>
          <w:szCs w:val="24"/>
        </w:rPr>
        <w:t xml:space="preserve">муниципальных учреждений. </w:t>
      </w:r>
    </w:p>
    <w:p w14:paraId="2420A95A" w14:textId="12E111C1" w:rsidR="00BA022A" w:rsidRPr="00BA022A" w:rsidRDefault="00BA022A" w:rsidP="002B3A96">
      <w:pPr>
        <w:pStyle w:val="ab"/>
        <w:numPr>
          <w:ilvl w:val="0"/>
          <w:numId w:val="4"/>
        </w:numPr>
        <w:tabs>
          <w:tab w:val="left" w:pos="-2552"/>
        </w:tabs>
        <w:autoSpaceDE/>
        <w:autoSpaceDN/>
        <w:adjustRightInd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Признать утратившими силу постановления Администрации </w:t>
      </w:r>
      <w:r w:rsidRPr="00BA022A">
        <w:rPr>
          <w:rFonts w:ascii="Arial" w:hAnsi="Arial" w:cs="Arial"/>
          <w:sz w:val="24"/>
          <w:szCs w:val="24"/>
        </w:rPr>
        <w:t>Верхнекетского района:</w:t>
      </w:r>
    </w:p>
    <w:p w14:paraId="6B9E9970" w14:textId="02E2EF99" w:rsidR="00BA022A" w:rsidRDefault="00BA022A" w:rsidP="002B3A96">
      <w:pPr>
        <w:pStyle w:val="ab"/>
        <w:tabs>
          <w:tab w:val="left" w:pos="-2552"/>
        </w:tabs>
        <w:autoSpaceDE/>
        <w:autoSpaceDN/>
        <w:adjustRightInd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 21.05.2012 № 556 «</w:t>
      </w:r>
      <w:r w:rsidRPr="00BA022A">
        <w:rPr>
          <w:rFonts w:ascii="Arial" w:hAnsi="Arial" w:cs="Arial"/>
          <w:sz w:val="24"/>
          <w:szCs w:val="24"/>
        </w:rPr>
        <w:t>Об утверждении Порядка составления и утверждения отчета муниципального (автономного, бюджетного, казенного) учреждения муниципального образования «Верхнекетский район» о результатах своей деятельности и об использовании закрепленного за ним муниципального имущества</w:t>
      </w:r>
      <w:r>
        <w:rPr>
          <w:rFonts w:ascii="Arial" w:hAnsi="Arial" w:cs="Arial"/>
          <w:sz w:val="24"/>
          <w:szCs w:val="24"/>
        </w:rPr>
        <w:t>»;</w:t>
      </w:r>
    </w:p>
    <w:p w14:paraId="2613C5E9" w14:textId="485AC88C" w:rsidR="006A6FB4" w:rsidRPr="00D919C5" w:rsidRDefault="006A6FB4" w:rsidP="002B3A96">
      <w:pPr>
        <w:pStyle w:val="ab"/>
        <w:ind w:left="0" w:firstLine="709"/>
        <w:jc w:val="both"/>
        <w:rPr>
          <w:rFonts w:ascii="Arial" w:hAnsi="Arial" w:cs="Arial"/>
          <w:sz w:val="24"/>
          <w:szCs w:val="24"/>
        </w:rPr>
      </w:pPr>
      <w:r w:rsidRPr="00D919C5">
        <w:rPr>
          <w:rFonts w:ascii="Arial" w:hAnsi="Arial" w:cs="Arial"/>
          <w:sz w:val="24"/>
          <w:szCs w:val="24"/>
        </w:rPr>
        <w:t>от 12.03.2013 № 228 «</w:t>
      </w:r>
      <w:r w:rsidR="00D919C5" w:rsidRPr="00D919C5">
        <w:rPr>
          <w:rFonts w:ascii="Arial" w:hAnsi="Arial" w:cs="Arial"/>
          <w:sz w:val="24"/>
          <w:szCs w:val="24"/>
        </w:rPr>
        <w:t>О внесении изменений постановление Администрации</w:t>
      </w:r>
      <w:r w:rsidR="00D919C5">
        <w:rPr>
          <w:rFonts w:ascii="Arial" w:hAnsi="Arial" w:cs="Arial"/>
          <w:sz w:val="24"/>
          <w:szCs w:val="24"/>
        </w:rPr>
        <w:t xml:space="preserve"> </w:t>
      </w:r>
      <w:r w:rsidR="00D919C5" w:rsidRPr="00D919C5">
        <w:rPr>
          <w:rFonts w:ascii="Arial" w:hAnsi="Arial" w:cs="Arial"/>
          <w:sz w:val="24"/>
          <w:szCs w:val="24"/>
        </w:rPr>
        <w:t>Верхнекетского района 21.05.2012 №556</w:t>
      </w:r>
      <w:r w:rsidR="00D919C5">
        <w:rPr>
          <w:rFonts w:ascii="Arial" w:hAnsi="Arial" w:cs="Arial"/>
          <w:sz w:val="24"/>
          <w:szCs w:val="24"/>
        </w:rPr>
        <w:t>»</w:t>
      </w:r>
      <w:r w:rsidRPr="00D919C5">
        <w:rPr>
          <w:rFonts w:ascii="Arial" w:hAnsi="Arial" w:cs="Arial"/>
          <w:sz w:val="24"/>
          <w:szCs w:val="24"/>
        </w:rPr>
        <w:t>;</w:t>
      </w:r>
    </w:p>
    <w:p w14:paraId="4FA0CF9E" w14:textId="35DE7F08" w:rsidR="00DD368C" w:rsidRPr="00DD368C" w:rsidRDefault="00DD368C" w:rsidP="002B3A96">
      <w:pPr>
        <w:pStyle w:val="ab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 25.12.2018 № </w:t>
      </w:r>
      <w:r w:rsidR="006A6FB4">
        <w:rPr>
          <w:rFonts w:ascii="Arial" w:hAnsi="Arial" w:cs="Arial"/>
          <w:sz w:val="24"/>
          <w:szCs w:val="24"/>
        </w:rPr>
        <w:t>1353</w:t>
      </w:r>
      <w:r>
        <w:rPr>
          <w:rFonts w:ascii="Arial" w:hAnsi="Arial" w:cs="Arial"/>
          <w:sz w:val="24"/>
          <w:szCs w:val="24"/>
        </w:rPr>
        <w:t xml:space="preserve"> «</w:t>
      </w:r>
      <w:r w:rsidRPr="00DD368C">
        <w:rPr>
          <w:rFonts w:ascii="Arial" w:hAnsi="Arial" w:cs="Arial"/>
          <w:sz w:val="24"/>
          <w:szCs w:val="24"/>
        </w:rPr>
        <w:t xml:space="preserve">О внесении изменений в постановление Администрации Верхнекетского района от 21.05.2012 №556 «Об утверждении Порядка составления и утверждения отчета муниципального (автономного, бюджетного, казенного) учреждения муниципального образования «Верхнекетский район» о </w:t>
      </w:r>
      <w:r>
        <w:rPr>
          <w:rFonts w:ascii="Arial" w:hAnsi="Arial" w:cs="Arial"/>
          <w:sz w:val="24"/>
          <w:szCs w:val="24"/>
        </w:rPr>
        <w:t>ре</w:t>
      </w:r>
      <w:r w:rsidRPr="00DD368C">
        <w:rPr>
          <w:rFonts w:ascii="Arial" w:hAnsi="Arial" w:cs="Arial"/>
          <w:sz w:val="24"/>
          <w:szCs w:val="24"/>
        </w:rPr>
        <w:t>зультатах своей деятельности и об использовании закрепленн</w:t>
      </w:r>
      <w:r>
        <w:rPr>
          <w:rFonts w:ascii="Arial" w:hAnsi="Arial" w:cs="Arial"/>
          <w:sz w:val="24"/>
          <w:szCs w:val="24"/>
        </w:rPr>
        <w:t>ого за ним муниципального имуще</w:t>
      </w:r>
      <w:r w:rsidRPr="00DD368C">
        <w:rPr>
          <w:rFonts w:ascii="Arial" w:hAnsi="Arial" w:cs="Arial"/>
          <w:sz w:val="24"/>
          <w:szCs w:val="24"/>
        </w:rPr>
        <w:t>ства»</w:t>
      </w:r>
      <w:r>
        <w:rPr>
          <w:rFonts w:ascii="Arial" w:hAnsi="Arial" w:cs="Arial"/>
          <w:sz w:val="24"/>
          <w:szCs w:val="24"/>
        </w:rPr>
        <w:t>;</w:t>
      </w:r>
    </w:p>
    <w:p w14:paraId="34659137" w14:textId="73FEF4B0" w:rsidR="00BA022A" w:rsidRPr="00C55FE9" w:rsidRDefault="00AE7AD1" w:rsidP="002B3A96">
      <w:pPr>
        <w:pStyle w:val="ab"/>
        <w:autoSpaceDE/>
        <w:autoSpaceDN/>
        <w:adjustRightInd/>
        <w:ind w:left="0" w:firstLine="709"/>
        <w:jc w:val="both"/>
        <w:rPr>
          <w:rFonts w:ascii="Arial" w:hAnsi="Arial" w:cs="Arial"/>
          <w:sz w:val="24"/>
          <w:szCs w:val="24"/>
        </w:rPr>
      </w:pPr>
      <w:r w:rsidRPr="00C55FE9">
        <w:rPr>
          <w:rFonts w:ascii="Arial" w:hAnsi="Arial" w:cs="Arial"/>
          <w:sz w:val="24"/>
          <w:szCs w:val="24"/>
        </w:rPr>
        <w:t xml:space="preserve">от </w:t>
      </w:r>
      <w:r w:rsidR="00C55FE9" w:rsidRPr="00C55FE9">
        <w:rPr>
          <w:rFonts w:ascii="Arial" w:hAnsi="Arial" w:cs="Arial"/>
          <w:sz w:val="24"/>
          <w:szCs w:val="24"/>
        </w:rPr>
        <w:t>03</w:t>
      </w:r>
      <w:r w:rsidRPr="00C55FE9">
        <w:rPr>
          <w:rFonts w:ascii="Arial" w:hAnsi="Arial" w:cs="Arial"/>
          <w:sz w:val="24"/>
          <w:szCs w:val="24"/>
        </w:rPr>
        <w:t>.</w:t>
      </w:r>
      <w:r w:rsidR="00C55FE9" w:rsidRPr="00C55FE9">
        <w:rPr>
          <w:rFonts w:ascii="Arial" w:hAnsi="Arial" w:cs="Arial"/>
          <w:sz w:val="24"/>
          <w:szCs w:val="24"/>
        </w:rPr>
        <w:t>08.2020</w:t>
      </w:r>
      <w:r w:rsidRPr="00C55FE9">
        <w:rPr>
          <w:rFonts w:ascii="Arial" w:hAnsi="Arial" w:cs="Arial"/>
          <w:sz w:val="24"/>
          <w:szCs w:val="24"/>
        </w:rPr>
        <w:t xml:space="preserve"> № </w:t>
      </w:r>
      <w:r w:rsidR="00C55FE9" w:rsidRPr="00C55FE9">
        <w:rPr>
          <w:rFonts w:ascii="Arial" w:hAnsi="Arial" w:cs="Arial"/>
          <w:sz w:val="24"/>
          <w:szCs w:val="24"/>
        </w:rPr>
        <w:t>730</w:t>
      </w:r>
      <w:r w:rsidRPr="00C55FE9">
        <w:rPr>
          <w:rFonts w:ascii="Arial" w:hAnsi="Arial" w:cs="Arial"/>
          <w:sz w:val="24"/>
          <w:szCs w:val="24"/>
        </w:rPr>
        <w:t xml:space="preserve"> «О внесении изменений в постановление Администрации Верхнекетского района от 21.05.2012 №556 «Об утверждении Порядка составления и утверждения отчета муниципального (автономного, бюджетного, казенного) </w:t>
      </w:r>
      <w:r w:rsidRPr="00C55FE9">
        <w:rPr>
          <w:rFonts w:ascii="Arial" w:hAnsi="Arial" w:cs="Arial"/>
          <w:sz w:val="24"/>
          <w:szCs w:val="24"/>
        </w:rPr>
        <w:lastRenderedPageBreak/>
        <w:t>учреждения муниципального образования «Верхнекетский район» о результатах своей деятельности и об использовании закрепленного з</w:t>
      </w:r>
      <w:r w:rsidR="00C55FE9" w:rsidRPr="00C55FE9">
        <w:rPr>
          <w:rFonts w:ascii="Arial" w:hAnsi="Arial" w:cs="Arial"/>
          <w:sz w:val="24"/>
          <w:szCs w:val="24"/>
        </w:rPr>
        <w:t>а ним муниципального имущества».</w:t>
      </w:r>
    </w:p>
    <w:p w14:paraId="536E17BD" w14:textId="35F92E41" w:rsidR="00465A72" w:rsidRPr="003A7D0A" w:rsidRDefault="00A772FA" w:rsidP="002C048C">
      <w:pPr>
        <w:pStyle w:val="ab"/>
        <w:numPr>
          <w:ilvl w:val="0"/>
          <w:numId w:val="4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 w:rsidRPr="003A7D0A">
        <w:rPr>
          <w:rFonts w:ascii="Arial" w:hAnsi="Arial" w:cs="Arial"/>
          <w:sz w:val="24"/>
          <w:szCs w:val="24"/>
        </w:rPr>
        <w:t xml:space="preserve">Настоящее постановление вступает в силу </w:t>
      </w:r>
      <w:r w:rsidR="00465A72" w:rsidRPr="003A7D0A">
        <w:rPr>
          <w:rFonts w:ascii="Arial" w:hAnsi="Arial" w:cs="Arial"/>
          <w:sz w:val="24"/>
          <w:szCs w:val="24"/>
        </w:rPr>
        <w:t>со дня его официального опубликования в сетевом издании «Официальный сайт Администрации</w:t>
      </w:r>
      <w:r w:rsidR="003A7D0A" w:rsidRPr="003A7D0A">
        <w:rPr>
          <w:rFonts w:ascii="Arial" w:hAnsi="Arial" w:cs="Arial"/>
          <w:sz w:val="24"/>
          <w:szCs w:val="24"/>
        </w:rPr>
        <w:t xml:space="preserve"> Верхнекетского района»</w:t>
      </w:r>
      <w:r w:rsidR="002B4D46">
        <w:rPr>
          <w:rFonts w:ascii="Arial" w:hAnsi="Arial" w:cs="Arial"/>
          <w:sz w:val="24"/>
          <w:szCs w:val="24"/>
        </w:rPr>
        <w:t xml:space="preserve"> и распространяет свое действие на правоотношения, возникшие </w:t>
      </w:r>
      <w:r w:rsidR="002B4D46" w:rsidRPr="00B05731">
        <w:rPr>
          <w:rFonts w:ascii="Arial" w:hAnsi="Arial" w:cs="Arial"/>
          <w:sz w:val="24"/>
          <w:szCs w:val="24"/>
        </w:rPr>
        <w:t xml:space="preserve">с </w:t>
      </w:r>
      <w:r w:rsidR="00902898" w:rsidRPr="00B05731">
        <w:rPr>
          <w:rFonts w:ascii="Arial" w:hAnsi="Arial" w:cs="Arial"/>
          <w:sz w:val="24"/>
          <w:szCs w:val="24"/>
        </w:rPr>
        <w:t>0</w:t>
      </w:r>
      <w:r w:rsidR="002B4D46" w:rsidRPr="00B05731">
        <w:rPr>
          <w:rFonts w:ascii="Arial" w:hAnsi="Arial" w:cs="Arial"/>
          <w:sz w:val="24"/>
          <w:szCs w:val="24"/>
        </w:rPr>
        <w:t xml:space="preserve">1 января </w:t>
      </w:r>
      <w:r w:rsidR="002B4D46">
        <w:rPr>
          <w:rFonts w:ascii="Arial" w:hAnsi="Arial" w:cs="Arial"/>
          <w:sz w:val="24"/>
          <w:szCs w:val="24"/>
        </w:rPr>
        <w:t>2024 года</w:t>
      </w:r>
      <w:r w:rsidR="003A7D0A">
        <w:rPr>
          <w:rFonts w:ascii="Arial" w:hAnsi="Arial" w:cs="Arial"/>
          <w:sz w:val="24"/>
          <w:szCs w:val="24"/>
        </w:rPr>
        <w:t>.</w:t>
      </w:r>
    </w:p>
    <w:p w14:paraId="7DBE4726" w14:textId="3BBEF1C2" w:rsidR="003A2D94" w:rsidRPr="002B4D46" w:rsidRDefault="003A7D0A" w:rsidP="003A7D0A">
      <w:pPr>
        <w:widowControl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5</w:t>
      </w:r>
      <w:r w:rsidR="003A2D94" w:rsidRPr="001C5AF9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. </w:t>
      </w:r>
      <w:r w:rsidR="00A772FA" w:rsidRPr="002B4D46">
        <w:rPr>
          <w:rFonts w:ascii="Arial" w:eastAsiaTheme="minorHAnsi" w:hAnsi="Arial" w:cs="Arial"/>
          <w:sz w:val="24"/>
          <w:szCs w:val="24"/>
          <w:lang w:eastAsia="en-US"/>
        </w:rPr>
        <w:t xml:space="preserve">Контроль за исполнением настоящего постановления возложить на </w:t>
      </w:r>
      <w:r w:rsidR="008454E2" w:rsidRPr="002B4D46">
        <w:rPr>
          <w:rFonts w:ascii="Arial" w:eastAsiaTheme="minorHAnsi" w:hAnsi="Arial" w:cs="Arial"/>
          <w:sz w:val="24"/>
          <w:szCs w:val="24"/>
          <w:lang w:eastAsia="en-US"/>
        </w:rPr>
        <w:t>заместителя Главы Верхнекетского района по социальным вопросам</w:t>
      </w:r>
      <w:r w:rsidR="00A772FA" w:rsidRPr="002B4D46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07BC6AF4" w14:textId="77777777" w:rsidR="005A578C" w:rsidRPr="00DD273D" w:rsidRDefault="005A578C" w:rsidP="002B3A96">
      <w:pPr>
        <w:widowControl/>
        <w:ind w:firstLine="709"/>
        <w:jc w:val="both"/>
        <w:outlineLvl w:val="0"/>
        <w:rPr>
          <w:rFonts w:ascii="Arial" w:eastAsiaTheme="minorHAnsi" w:hAnsi="Arial" w:cs="Arial"/>
          <w:color w:val="FF0000"/>
          <w:sz w:val="24"/>
          <w:szCs w:val="24"/>
          <w:lang w:eastAsia="en-US"/>
        </w:rPr>
      </w:pPr>
    </w:p>
    <w:p w14:paraId="625FD21A" w14:textId="77777777" w:rsidR="005A578C" w:rsidRDefault="005A578C" w:rsidP="00CA4735">
      <w:pPr>
        <w:widowControl/>
        <w:jc w:val="both"/>
        <w:outlineLvl w:val="0"/>
        <w:rPr>
          <w:rFonts w:ascii="Arial" w:eastAsiaTheme="minorHAnsi" w:hAnsi="Arial" w:cs="Arial"/>
          <w:color w:val="171717" w:themeColor="background2" w:themeShade="1A"/>
          <w:sz w:val="24"/>
          <w:szCs w:val="24"/>
          <w:lang w:eastAsia="en-US"/>
        </w:rPr>
      </w:pPr>
    </w:p>
    <w:p w14:paraId="110C29E2" w14:textId="409EA437" w:rsidR="005A578C" w:rsidRPr="00371554" w:rsidRDefault="008E4F9B" w:rsidP="00CA4735">
      <w:pPr>
        <w:tabs>
          <w:tab w:val="left" w:pos="-2552"/>
        </w:tabs>
        <w:autoSpaceDE/>
        <w:adjustRightInd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И.о.</w:t>
      </w:r>
      <w:r w:rsidR="005C318A">
        <w:rPr>
          <w:rFonts w:ascii="Arial" w:hAnsi="Arial"/>
          <w:sz w:val="24"/>
          <w:szCs w:val="24"/>
        </w:rPr>
        <w:t>Глав</w:t>
      </w:r>
      <w:r>
        <w:rPr>
          <w:rFonts w:ascii="Arial" w:hAnsi="Arial"/>
          <w:sz w:val="24"/>
          <w:szCs w:val="24"/>
        </w:rPr>
        <w:t>ы</w:t>
      </w:r>
      <w:r w:rsidR="005A578C">
        <w:rPr>
          <w:rFonts w:ascii="Arial" w:hAnsi="Arial"/>
          <w:sz w:val="24"/>
          <w:szCs w:val="24"/>
        </w:rPr>
        <w:t xml:space="preserve"> Верхнекетского района            </w:t>
      </w:r>
      <w:r w:rsidR="005A578C">
        <w:rPr>
          <w:rFonts w:ascii="Arial" w:hAnsi="Arial"/>
          <w:sz w:val="16"/>
          <w:szCs w:val="16"/>
        </w:rPr>
        <w:t xml:space="preserve">   </w:t>
      </w:r>
      <w:r w:rsidR="005A578C">
        <w:rPr>
          <w:rFonts w:ascii="Arial" w:hAnsi="Arial"/>
          <w:sz w:val="24"/>
          <w:szCs w:val="24"/>
        </w:rPr>
        <w:t xml:space="preserve">                                        </w:t>
      </w:r>
      <w:r w:rsidR="005C318A">
        <w:rPr>
          <w:rFonts w:ascii="Arial" w:hAnsi="Arial"/>
          <w:sz w:val="24"/>
          <w:szCs w:val="24"/>
        </w:rPr>
        <w:t xml:space="preserve">     </w:t>
      </w:r>
      <w:r>
        <w:rPr>
          <w:rFonts w:ascii="Arial" w:hAnsi="Arial"/>
          <w:sz w:val="24"/>
          <w:szCs w:val="24"/>
        </w:rPr>
        <w:t>Л.А.Досужева</w:t>
      </w:r>
      <w:r w:rsidR="00A772FA">
        <w:rPr>
          <w:rFonts w:ascii="Arial" w:hAnsi="Arial"/>
          <w:sz w:val="24"/>
          <w:szCs w:val="24"/>
        </w:rPr>
        <w:t xml:space="preserve">          </w:t>
      </w:r>
    </w:p>
    <w:p w14:paraId="1AAF6EF0" w14:textId="77777777" w:rsidR="00437BBE" w:rsidRDefault="00437BBE" w:rsidP="002E3B19">
      <w:pPr>
        <w:widowControl/>
        <w:jc w:val="both"/>
        <w:outlineLvl w:val="0"/>
        <w:rPr>
          <w:rFonts w:ascii="Arial" w:eastAsiaTheme="minorHAnsi" w:hAnsi="Arial" w:cs="Arial"/>
          <w:color w:val="171717" w:themeColor="background2" w:themeShade="1A"/>
          <w:sz w:val="24"/>
          <w:szCs w:val="24"/>
          <w:lang w:eastAsia="en-US"/>
        </w:rPr>
      </w:pPr>
    </w:p>
    <w:p w14:paraId="3109C659" w14:textId="59B68B0C" w:rsidR="00922FF8" w:rsidRDefault="00120FED" w:rsidP="0033142B">
      <w:pPr>
        <w:spacing w:before="12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Бурган С.А.</w:t>
      </w:r>
    </w:p>
    <w:p w14:paraId="5AB3D9E3" w14:textId="7279B155" w:rsidR="00300195" w:rsidRDefault="00300195" w:rsidP="0033142B">
      <w:pPr>
        <w:spacing w:before="129"/>
        <w:rPr>
          <w:rFonts w:ascii="Arial" w:hAnsi="Arial" w:cs="Arial"/>
        </w:rPr>
      </w:pPr>
    </w:p>
    <w:p w14:paraId="40BAC390" w14:textId="77777777" w:rsidR="00300195" w:rsidRDefault="00300195" w:rsidP="0033142B">
      <w:pPr>
        <w:spacing w:before="129"/>
        <w:rPr>
          <w:rFonts w:ascii="Arial" w:hAnsi="Arial" w:cs="Arial"/>
        </w:rPr>
      </w:pPr>
    </w:p>
    <w:p w14:paraId="57ED4CF1" w14:textId="3CA476B6" w:rsidR="0086461A" w:rsidRPr="0086461A" w:rsidRDefault="0086461A" w:rsidP="0086461A">
      <w:pPr>
        <w:spacing w:before="129"/>
        <w:rPr>
          <w:rFonts w:ascii="Arial" w:hAnsi="Arial" w:cs="Arial"/>
        </w:rPr>
      </w:pPr>
      <w:r w:rsidRPr="0086461A">
        <w:rPr>
          <w:rFonts w:ascii="Arial" w:hAnsi="Arial" w:cs="Arial"/>
        </w:rPr>
        <w:t>__________________________________________________________________________</w:t>
      </w:r>
      <w:r w:rsidR="00B04737">
        <w:rPr>
          <w:rFonts w:ascii="Arial" w:hAnsi="Arial" w:cs="Arial"/>
        </w:rPr>
        <w:t>_____</w:t>
      </w:r>
    </w:p>
    <w:p w14:paraId="32E1A820" w14:textId="6019274B" w:rsidR="00567F1D" w:rsidRDefault="0086461A" w:rsidP="00B04737">
      <w:pPr>
        <w:spacing w:before="129"/>
        <w:rPr>
          <w:rFonts w:ascii="Arial" w:hAnsi="Arial" w:cs="Arial"/>
          <w:sz w:val="22"/>
          <w:szCs w:val="22"/>
        </w:rPr>
        <w:sectPr w:rsidR="00567F1D" w:rsidSect="00567F1D">
          <w:headerReference w:type="default" r:id="rId8"/>
          <w:headerReference w:type="first" r:id="rId9"/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60"/>
        </w:sectPr>
      </w:pPr>
      <w:r w:rsidRPr="0086461A">
        <w:rPr>
          <w:rFonts w:ascii="Arial" w:hAnsi="Arial" w:cs="Arial"/>
        </w:rPr>
        <w:t>Дело-2, УФ</w:t>
      </w:r>
      <w:r w:rsidR="00A772FA">
        <w:rPr>
          <w:rFonts w:ascii="Arial" w:hAnsi="Arial" w:cs="Arial"/>
        </w:rPr>
        <w:t>-1,</w:t>
      </w:r>
      <w:r w:rsidR="00F40495">
        <w:rPr>
          <w:rFonts w:ascii="Arial" w:hAnsi="Arial" w:cs="Arial"/>
        </w:rPr>
        <w:t xml:space="preserve"> бух. АВР-1,</w:t>
      </w:r>
      <w:r w:rsidR="00A772FA">
        <w:rPr>
          <w:rFonts w:ascii="Arial" w:hAnsi="Arial" w:cs="Arial"/>
        </w:rPr>
        <w:t xml:space="preserve"> </w:t>
      </w:r>
      <w:r w:rsidR="00B04737">
        <w:rPr>
          <w:rFonts w:ascii="Arial" w:hAnsi="Arial" w:cs="Arial"/>
        </w:rPr>
        <w:t>СШ.А.Карпова-1, УО-1, МАУ «Культура»-1, МАУ «Верхнекетская ЦБС»-1, ИЦ-1.</w:t>
      </w:r>
    </w:p>
    <w:p w14:paraId="62D43F4C" w14:textId="77777777" w:rsidR="00A25591" w:rsidRPr="00B05731" w:rsidRDefault="00567F1D" w:rsidP="001200E7">
      <w:pPr>
        <w:pStyle w:val="ConsPlusTitle"/>
        <w:widowControl/>
        <w:jc w:val="right"/>
        <w:outlineLvl w:val="1"/>
        <w:rPr>
          <w:rFonts w:ascii="Arial" w:hAnsi="Arial" w:cs="Arial"/>
          <w:b w:val="0"/>
          <w:sz w:val="20"/>
        </w:rPr>
      </w:pPr>
      <w:r w:rsidRPr="00B05731">
        <w:rPr>
          <w:rFonts w:ascii="Arial" w:hAnsi="Arial" w:cs="Arial"/>
          <w:b w:val="0"/>
          <w:sz w:val="20"/>
        </w:rPr>
        <w:lastRenderedPageBreak/>
        <w:t xml:space="preserve">Утвержден </w:t>
      </w:r>
    </w:p>
    <w:p w14:paraId="7193F2E9" w14:textId="038D32F6" w:rsidR="00567F1D" w:rsidRDefault="00567F1D" w:rsidP="001200E7">
      <w:pPr>
        <w:pStyle w:val="ConsPlusTitle"/>
        <w:widowControl/>
        <w:jc w:val="right"/>
        <w:outlineLvl w:val="1"/>
        <w:rPr>
          <w:rFonts w:ascii="Arial" w:hAnsi="Arial" w:cs="Arial"/>
          <w:b w:val="0"/>
          <w:sz w:val="20"/>
        </w:rPr>
      </w:pPr>
      <w:r w:rsidRPr="00710BC9">
        <w:rPr>
          <w:rFonts w:ascii="Arial" w:hAnsi="Arial" w:cs="Arial"/>
          <w:b w:val="0"/>
          <w:sz w:val="20"/>
        </w:rPr>
        <w:t>постановлением Администрации</w:t>
      </w:r>
      <w:r>
        <w:rPr>
          <w:rFonts w:ascii="Arial" w:hAnsi="Arial" w:cs="Arial"/>
          <w:b w:val="0"/>
          <w:sz w:val="20"/>
        </w:rPr>
        <w:t xml:space="preserve"> </w:t>
      </w:r>
    </w:p>
    <w:p w14:paraId="53DACC61" w14:textId="77777777" w:rsidR="00567F1D" w:rsidRDefault="00567F1D" w:rsidP="001200E7">
      <w:pPr>
        <w:pStyle w:val="ConsPlusTitle"/>
        <w:widowControl/>
        <w:jc w:val="right"/>
        <w:outlineLvl w:val="1"/>
        <w:rPr>
          <w:rFonts w:ascii="Arial" w:hAnsi="Arial" w:cs="Arial"/>
          <w:b w:val="0"/>
          <w:sz w:val="20"/>
        </w:rPr>
      </w:pPr>
      <w:r w:rsidRPr="00710BC9">
        <w:rPr>
          <w:rFonts w:ascii="Arial" w:hAnsi="Arial" w:cs="Arial"/>
          <w:b w:val="0"/>
          <w:sz w:val="20"/>
        </w:rPr>
        <w:t>Верхнекетского района</w:t>
      </w:r>
      <w:r>
        <w:rPr>
          <w:rFonts w:ascii="Arial" w:hAnsi="Arial" w:cs="Arial"/>
          <w:b w:val="0"/>
          <w:sz w:val="20"/>
        </w:rPr>
        <w:t xml:space="preserve"> </w:t>
      </w:r>
    </w:p>
    <w:p w14:paraId="0BDF8945" w14:textId="096D798F" w:rsidR="00567F1D" w:rsidRDefault="009A2BF6" w:rsidP="001200E7">
      <w:pPr>
        <w:pStyle w:val="ConsPlusTitle"/>
        <w:widowControl/>
        <w:jc w:val="right"/>
        <w:outlineLvl w:val="1"/>
        <w:rPr>
          <w:rFonts w:ascii="Arial" w:hAnsi="Arial" w:cs="Arial"/>
        </w:rPr>
      </w:pPr>
      <w:r>
        <w:rPr>
          <w:rFonts w:ascii="Arial" w:hAnsi="Arial" w:cs="Arial"/>
          <w:b w:val="0"/>
          <w:sz w:val="20"/>
        </w:rPr>
        <w:t>от 10</w:t>
      </w:r>
      <w:r w:rsidR="005C318A">
        <w:rPr>
          <w:rFonts w:ascii="Arial" w:hAnsi="Arial" w:cs="Arial"/>
          <w:b w:val="0"/>
          <w:sz w:val="20"/>
        </w:rPr>
        <w:t xml:space="preserve"> </w:t>
      </w:r>
      <w:r w:rsidR="008E4F9B">
        <w:rPr>
          <w:rFonts w:ascii="Arial" w:hAnsi="Arial" w:cs="Arial"/>
          <w:b w:val="0"/>
          <w:sz w:val="20"/>
        </w:rPr>
        <w:t>июня</w:t>
      </w:r>
      <w:r w:rsidR="005C318A">
        <w:rPr>
          <w:rFonts w:ascii="Arial" w:hAnsi="Arial" w:cs="Arial"/>
          <w:b w:val="0"/>
          <w:sz w:val="20"/>
        </w:rPr>
        <w:t xml:space="preserve"> 202</w:t>
      </w:r>
      <w:r w:rsidR="00A25591">
        <w:rPr>
          <w:rFonts w:ascii="Arial" w:hAnsi="Arial" w:cs="Arial"/>
          <w:b w:val="0"/>
          <w:sz w:val="20"/>
        </w:rPr>
        <w:t>4</w:t>
      </w:r>
      <w:r w:rsidR="00567F1D" w:rsidRPr="00710BC9">
        <w:rPr>
          <w:rFonts w:ascii="Arial" w:hAnsi="Arial" w:cs="Arial"/>
          <w:b w:val="0"/>
          <w:sz w:val="20"/>
        </w:rPr>
        <w:t xml:space="preserve"> №</w:t>
      </w:r>
      <w:r>
        <w:rPr>
          <w:rFonts w:ascii="Arial" w:hAnsi="Arial" w:cs="Arial"/>
          <w:b w:val="0"/>
          <w:sz w:val="20"/>
        </w:rPr>
        <w:t xml:space="preserve"> 514</w:t>
      </w:r>
      <w:bookmarkStart w:id="0" w:name="_GoBack"/>
      <w:bookmarkEnd w:id="0"/>
      <w:r w:rsidR="00567F1D" w:rsidRPr="00710BC9">
        <w:rPr>
          <w:rFonts w:ascii="Arial" w:hAnsi="Arial" w:cs="Arial"/>
          <w:b w:val="0"/>
          <w:sz w:val="20"/>
        </w:rPr>
        <w:t xml:space="preserve"> </w:t>
      </w:r>
    </w:p>
    <w:p w14:paraId="19A1E25A" w14:textId="77777777" w:rsidR="00567F1D" w:rsidRDefault="00567F1D" w:rsidP="00B70099">
      <w:pPr>
        <w:pStyle w:val="ConsPlusTitle"/>
        <w:widowControl/>
        <w:jc w:val="center"/>
        <w:outlineLvl w:val="1"/>
        <w:rPr>
          <w:rFonts w:ascii="Arial" w:hAnsi="Arial" w:cs="Arial"/>
        </w:rPr>
      </w:pPr>
    </w:p>
    <w:p w14:paraId="7A628D4A" w14:textId="2C230A2D" w:rsidR="00A25591" w:rsidRPr="00752682" w:rsidRDefault="00752682" w:rsidP="00A25591">
      <w:pPr>
        <w:autoSpaceDE/>
        <w:autoSpaceDN/>
        <w:adjustRightInd/>
        <w:jc w:val="center"/>
        <w:rPr>
          <w:rFonts w:ascii="Arial" w:hAnsi="Arial" w:cs="Arial"/>
          <w:b/>
          <w:sz w:val="24"/>
          <w:szCs w:val="24"/>
        </w:rPr>
      </w:pPr>
      <w:r w:rsidRPr="00752682">
        <w:rPr>
          <w:rFonts w:ascii="Arial" w:hAnsi="Arial" w:cs="Arial"/>
          <w:b/>
          <w:sz w:val="24"/>
          <w:szCs w:val="24"/>
        </w:rPr>
        <w:t>Порядок составления и утверждения отчета о результатах деятельности муниципальных учреждений муниципального образования Верхнекетский район Томской области, в отношении</w:t>
      </w:r>
      <w:r w:rsidRPr="00752682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которых функции и полномочия учредителя осуществляет Администрация Верхнекетского района, и об использовании закрепленного за ними муниципального имущества</w:t>
      </w:r>
    </w:p>
    <w:p w14:paraId="0CF4A038" w14:textId="77777777" w:rsidR="00A41D88" w:rsidRDefault="00A41D88" w:rsidP="00A41D88">
      <w:pPr>
        <w:adjustRightInd/>
        <w:jc w:val="center"/>
        <w:outlineLvl w:val="1"/>
        <w:rPr>
          <w:rFonts w:ascii="Calibri" w:eastAsiaTheme="minorEastAsia" w:hAnsi="Calibri" w:cs="Calibri"/>
          <w:b/>
          <w:sz w:val="22"/>
          <w:szCs w:val="22"/>
        </w:rPr>
      </w:pPr>
    </w:p>
    <w:p w14:paraId="3BF63F39" w14:textId="77777777" w:rsidR="00A41D88" w:rsidRPr="00A41D88" w:rsidRDefault="00A41D88" w:rsidP="00A41D88">
      <w:pPr>
        <w:adjustRightInd/>
        <w:jc w:val="center"/>
        <w:outlineLvl w:val="1"/>
        <w:rPr>
          <w:rFonts w:ascii="Arial" w:eastAsiaTheme="minorEastAsia" w:hAnsi="Arial" w:cs="Arial"/>
          <w:b/>
          <w:sz w:val="24"/>
          <w:szCs w:val="24"/>
        </w:rPr>
      </w:pPr>
      <w:r w:rsidRPr="00A41D88">
        <w:rPr>
          <w:rFonts w:ascii="Arial" w:eastAsiaTheme="minorEastAsia" w:hAnsi="Arial" w:cs="Arial"/>
          <w:b/>
          <w:sz w:val="24"/>
          <w:szCs w:val="24"/>
        </w:rPr>
        <w:t>1. Общие положения</w:t>
      </w:r>
    </w:p>
    <w:p w14:paraId="70E43A48" w14:textId="77777777" w:rsidR="00A41D88" w:rsidRPr="00A41D88" w:rsidRDefault="00A41D88" w:rsidP="00A41D88">
      <w:pPr>
        <w:adjustRightInd/>
        <w:jc w:val="both"/>
        <w:rPr>
          <w:rFonts w:ascii="Arial" w:eastAsiaTheme="minorEastAsia" w:hAnsi="Arial" w:cs="Arial"/>
          <w:sz w:val="24"/>
          <w:szCs w:val="24"/>
        </w:rPr>
      </w:pPr>
    </w:p>
    <w:p w14:paraId="7E9CCE6B" w14:textId="7C3959BA" w:rsidR="00A41D88" w:rsidRPr="00A41D88" w:rsidRDefault="00A41D88" w:rsidP="0034054E">
      <w:pPr>
        <w:adjustRightInd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1. Настоящий Порядок устанавливает требования к составлению и утверждению отчета о результатах деятельности муниципальных учреждений муниципального образования Верхнекетский район Томской области, в отношении которых функции и полномочия учредителя осуществляет Администрация Верхнекетского района, и об использовании закрепленного за ними муниципального имущества (далее соответственно - Порядок, </w:t>
      </w:r>
      <w:r>
        <w:rPr>
          <w:rFonts w:ascii="Arial" w:eastAsiaTheme="minorEastAsia" w:hAnsi="Arial" w:cs="Arial"/>
          <w:sz w:val="24"/>
          <w:szCs w:val="24"/>
        </w:rPr>
        <w:t>Администрация</w:t>
      </w:r>
      <w:r w:rsidRPr="00A41D88">
        <w:rPr>
          <w:rFonts w:ascii="Arial" w:eastAsiaTheme="minorEastAsia" w:hAnsi="Arial" w:cs="Arial"/>
          <w:sz w:val="24"/>
          <w:szCs w:val="24"/>
        </w:rPr>
        <w:t>, Отчет).</w:t>
      </w:r>
    </w:p>
    <w:p w14:paraId="60A7DF39" w14:textId="434F3458" w:rsidR="00A41D88" w:rsidRPr="0034054E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2. Отчет составляется и утверждается </w:t>
      </w:r>
      <w:r>
        <w:rPr>
          <w:rFonts w:ascii="Arial" w:eastAsiaTheme="minorEastAsia" w:hAnsi="Arial" w:cs="Arial"/>
          <w:sz w:val="24"/>
          <w:szCs w:val="24"/>
        </w:rPr>
        <w:t>муниципальными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учреждениями</w:t>
      </w:r>
      <w:r w:rsidRPr="00A41D88">
        <w:t xml:space="preserve"> </w:t>
      </w:r>
      <w:r w:rsidRPr="00A41D88">
        <w:rPr>
          <w:rFonts w:ascii="Arial" w:eastAsiaTheme="minorEastAsia" w:hAnsi="Arial" w:cs="Arial"/>
          <w:sz w:val="24"/>
          <w:szCs w:val="24"/>
        </w:rPr>
        <w:t xml:space="preserve">муниципального образования Верхнекетский район Томской области, в отношении которых функции и полномочия учредителя осуществляет Администрация Верхнекетского района (далее - учреждения), на основании настоящего Порядка и в соответствии с </w:t>
      </w:r>
      <w:r w:rsidRPr="0034054E">
        <w:rPr>
          <w:rFonts w:ascii="Arial" w:eastAsiaTheme="minorEastAsia" w:hAnsi="Arial" w:cs="Arial"/>
          <w:sz w:val="24"/>
          <w:szCs w:val="24"/>
        </w:rPr>
        <w:t xml:space="preserve">Общими </w:t>
      </w:r>
      <w:hyperlink r:id="rId10">
        <w:r w:rsidRPr="0034054E">
          <w:rPr>
            <w:rFonts w:ascii="Arial" w:eastAsiaTheme="minorEastAsia" w:hAnsi="Arial" w:cs="Arial"/>
            <w:sz w:val="24"/>
            <w:szCs w:val="24"/>
          </w:rPr>
          <w:t>требованиями</w:t>
        </w:r>
      </w:hyperlink>
      <w:r w:rsidRPr="0034054E">
        <w:rPr>
          <w:rFonts w:ascii="Arial" w:eastAsiaTheme="minorEastAsia" w:hAnsi="Arial" w:cs="Arial"/>
          <w:sz w:val="24"/>
          <w:szCs w:val="24"/>
        </w:rPr>
        <w:t xml:space="preserve"> к порядку составления и утверждения отчета о результатах деятельности государственного (муниципального) учреждения и об использовании закрепленного за ним государственного (муниципального) имущества, утвержденными приказом Министерства финансов Российской Федерации от 02.11.2021 № 171н (далее - Общие требования).</w:t>
      </w:r>
    </w:p>
    <w:p w14:paraId="232B6D64" w14:textId="77777777" w:rsidR="00A41D88" w:rsidRPr="0034054E" w:rsidRDefault="00A41D88" w:rsidP="0034054E">
      <w:pPr>
        <w:adjustRightInd/>
        <w:ind w:firstLine="709"/>
        <w:jc w:val="both"/>
        <w:rPr>
          <w:rFonts w:ascii="Arial" w:eastAsiaTheme="minorEastAsia" w:hAnsi="Arial" w:cs="Arial"/>
          <w:sz w:val="24"/>
          <w:szCs w:val="24"/>
        </w:rPr>
      </w:pPr>
    </w:p>
    <w:p w14:paraId="54106D71" w14:textId="77777777" w:rsidR="00A41D88" w:rsidRPr="0034054E" w:rsidRDefault="00A41D88" w:rsidP="0034054E">
      <w:pPr>
        <w:adjustRightInd/>
        <w:ind w:firstLine="709"/>
        <w:jc w:val="center"/>
        <w:outlineLvl w:val="1"/>
        <w:rPr>
          <w:rFonts w:ascii="Arial" w:eastAsiaTheme="minorEastAsia" w:hAnsi="Arial" w:cs="Arial"/>
          <w:b/>
          <w:sz w:val="24"/>
          <w:szCs w:val="24"/>
        </w:rPr>
      </w:pPr>
      <w:r w:rsidRPr="0034054E">
        <w:rPr>
          <w:rFonts w:ascii="Arial" w:eastAsiaTheme="minorEastAsia" w:hAnsi="Arial" w:cs="Arial"/>
          <w:b/>
          <w:sz w:val="24"/>
          <w:szCs w:val="24"/>
        </w:rPr>
        <w:t>2. Составление и рассмотрение Отчета</w:t>
      </w:r>
    </w:p>
    <w:p w14:paraId="15437945" w14:textId="77777777" w:rsidR="00A41D88" w:rsidRPr="0034054E" w:rsidRDefault="00A41D88" w:rsidP="0034054E">
      <w:pPr>
        <w:adjustRightInd/>
        <w:ind w:firstLine="709"/>
        <w:jc w:val="both"/>
        <w:rPr>
          <w:rFonts w:ascii="Arial" w:eastAsiaTheme="minorEastAsia" w:hAnsi="Arial" w:cs="Arial"/>
          <w:sz w:val="24"/>
          <w:szCs w:val="24"/>
        </w:rPr>
      </w:pPr>
    </w:p>
    <w:p w14:paraId="29EECAC7" w14:textId="6C64292A" w:rsidR="00A41D88" w:rsidRPr="00A41D88" w:rsidRDefault="00A41D88" w:rsidP="0034054E">
      <w:pPr>
        <w:adjustRightInd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bookmarkStart w:id="1" w:name="P56"/>
      <w:bookmarkEnd w:id="1"/>
      <w:r w:rsidRPr="0034054E">
        <w:rPr>
          <w:rFonts w:ascii="Arial" w:eastAsiaTheme="minorEastAsia" w:hAnsi="Arial" w:cs="Arial"/>
          <w:sz w:val="24"/>
          <w:szCs w:val="24"/>
        </w:rPr>
        <w:t>3. Отчет составляется учреждением в валюте Российской Федерации (в части показателей, формируемых в денежном выражении) по состоянию на 1 января года, следующего за отчетным, по форме</w:t>
      </w:r>
      <w:r w:rsidR="0034054E" w:rsidRPr="0034054E">
        <w:rPr>
          <w:rFonts w:ascii="Arial" w:eastAsiaTheme="minorEastAsia" w:hAnsi="Arial" w:cs="Arial"/>
          <w:sz w:val="24"/>
          <w:szCs w:val="24"/>
        </w:rPr>
        <w:t xml:space="preserve"> </w:t>
      </w:r>
      <w:r w:rsidRPr="0034054E">
        <w:rPr>
          <w:rFonts w:ascii="Arial" w:eastAsiaTheme="minorEastAsia" w:hAnsi="Arial" w:cs="Arial"/>
          <w:sz w:val="24"/>
          <w:szCs w:val="24"/>
        </w:rPr>
        <w:t xml:space="preserve">согласно </w:t>
      </w:r>
      <w:hyperlink w:anchor="P141">
        <w:r w:rsidRPr="0034054E">
          <w:rPr>
            <w:rFonts w:ascii="Arial" w:eastAsiaTheme="minorEastAsia" w:hAnsi="Arial" w:cs="Arial"/>
            <w:sz w:val="24"/>
            <w:szCs w:val="24"/>
          </w:rPr>
          <w:t xml:space="preserve">приложению </w:t>
        </w:r>
      </w:hyperlink>
      <w:r w:rsidR="0034054E">
        <w:rPr>
          <w:rFonts w:ascii="Arial" w:eastAsiaTheme="minorEastAsia" w:hAnsi="Arial" w:cs="Arial"/>
          <w:sz w:val="24"/>
          <w:szCs w:val="24"/>
        </w:rPr>
        <w:t>к настоящему Порядку.</w:t>
      </w:r>
    </w:p>
    <w:p w14:paraId="323A8FE5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Показатели Отчета, формируемые в денежном выражении, должны быть сопоставимы с показателями, включаемыми в состав бюджетной отчетности казенных учреждений и бухгалтерской отчетности бюджетных и автономных учреждений.</w:t>
      </w:r>
    </w:p>
    <w:p w14:paraId="0BAF07B5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4. Отчет бюджетных и казенных учреждений утверждается руководителем учреждения.</w:t>
      </w:r>
    </w:p>
    <w:p w14:paraId="54C7511E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Отчет автономного учреждения утверждается руководителем учреждения с учетом требований Федерального </w:t>
      </w:r>
      <w:hyperlink r:id="rId11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закона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от 3 ноября 2006 года N 174-ФЗ "Об автономных учреждениях".</w:t>
      </w:r>
    </w:p>
    <w:p w14:paraId="386663CE" w14:textId="77777777" w:rsidR="00AB031A" w:rsidRDefault="00A41D88" w:rsidP="00AB031A">
      <w:pPr>
        <w:widowControl/>
        <w:ind w:firstLine="54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5. Отчет оформляется в двух экземплярах, каждый из которых подписывается главным бухгалтером (иным уполномоченным лицом) и исполнителем, утверждается руководителем учреждения (или лицом, его замещающим), заверяется гербовой печатью учреждения и не позднее 1 марта года, следующего за отчетным, или первого рабочего дня, следующего за указанной датой, направляется </w:t>
      </w:r>
      <w:r w:rsidRPr="00B05731">
        <w:rPr>
          <w:rFonts w:ascii="Arial" w:eastAsiaTheme="minorEastAsia" w:hAnsi="Arial" w:cs="Arial"/>
          <w:sz w:val="24"/>
          <w:szCs w:val="24"/>
        </w:rPr>
        <w:t xml:space="preserve">на </w:t>
      </w:r>
      <w:r w:rsidR="00976CDF" w:rsidRPr="00B05731">
        <w:rPr>
          <w:rFonts w:ascii="Arial" w:eastAsiaTheme="minorEastAsia" w:hAnsi="Arial" w:cs="Arial"/>
          <w:sz w:val="24"/>
          <w:szCs w:val="24"/>
        </w:rPr>
        <w:t>рассмотрение</w:t>
      </w:r>
      <w:r w:rsidRPr="00B05731">
        <w:rPr>
          <w:rFonts w:ascii="Arial" w:eastAsiaTheme="minorEastAsia" w:hAnsi="Arial" w:cs="Arial"/>
          <w:sz w:val="24"/>
          <w:szCs w:val="24"/>
        </w:rPr>
        <w:t xml:space="preserve"> </w:t>
      </w:r>
      <w:r w:rsidRPr="00A41D88">
        <w:rPr>
          <w:rFonts w:ascii="Arial" w:eastAsiaTheme="minorEastAsia" w:hAnsi="Arial" w:cs="Arial"/>
          <w:sz w:val="24"/>
          <w:szCs w:val="24"/>
        </w:rPr>
        <w:t xml:space="preserve">в </w:t>
      </w:r>
      <w:r w:rsidR="00540D2C">
        <w:rPr>
          <w:rFonts w:ascii="Arial" w:eastAsiaTheme="minorEastAsia" w:hAnsi="Arial" w:cs="Arial"/>
          <w:sz w:val="24"/>
          <w:szCs w:val="24"/>
        </w:rPr>
        <w:t>Администрацию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с сопроводительным письмом на бумажном носителе, а также в электронном виде.</w:t>
      </w:r>
      <w:r w:rsidR="00AB031A" w:rsidRPr="00AB031A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14:paraId="29D1B555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lastRenderedPageBreak/>
        <w:t>6. Отчет, содержащий сведения, составляющие государственную или иную охраняемую законом тайну, составляется и утверждается учреждением в форме бумажного документа с соблюдением законодательства Российской Федерации о защите государственной тайны.</w:t>
      </w:r>
    </w:p>
    <w:p w14:paraId="6D26576A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Отчет представляется не позднее 1 марта года, следующего за отчетным, или первого рабочего дня, следующего за указанной датой.</w:t>
      </w:r>
    </w:p>
    <w:p w14:paraId="72F48008" w14:textId="39D2FCE8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bookmarkStart w:id="2" w:name="P66"/>
      <w:bookmarkEnd w:id="2"/>
      <w:r w:rsidRPr="00A41D88">
        <w:rPr>
          <w:rFonts w:ascii="Arial" w:eastAsiaTheme="minorEastAsia" w:hAnsi="Arial" w:cs="Arial"/>
          <w:sz w:val="24"/>
          <w:szCs w:val="24"/>
        </w:rPr>
        <w:t xml:space="preserve">7. </w:t>
      </w:r>
      <w:r w:rsidR="00540D2C">
        <w:rPr>
          <w:rFonts w:ascii="Arial" w:eastAsiaTheme="minorEastAsia" w:hAnsi="Arial" w:cs="Arial"/>
          <w:sz w:val="24"/>
          <w:szCs w:val="24"/>
        </w:rPr>
        <w:t>Администрация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рассматривает Отчет в течение 15 рабочих дней и в случаях установления факта недостоверности предоставленной учреждением информации и (или) представления указанной информации не в полном объеме направляет требование о доработке с указанием причин, послуживших основанием для необходимости его доработки.</w:t>
      </w:r>
    </w:p>
    <w:p w14:paraId="28E09CEE" w14:textId="3A8024B4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Учреждение в срок не позднее 3 рабочих дней после дня получения информации об отклонении Отчета вносит изменения в Отчет в соответствии с полученными замечаниями и направляет уточненный Отчет в </w:t>
      </w:r>
      <w:r w:rsidR="00540D2C">
        <w:rPr>
          <w:rFonts w:ascii="Arial" w:eastAsiaTheme="minorEastAsia" w:hAnsi="Arial" w:cs="Arial"/>
          <w:sz w:val="24"/>
          <w:szCs w:val="24"/>
        </w:rPr>
        <w:t>Администрацию</w:t>
      </w:r>
      <w:r w:rsidRPr="00A41D88">
        <w:rPr>
          <w:rFonts w:ascii="Arial" w:eastAsiaTheme="minorEastAsia" w:hAnsi="Arial" w:cs="Arial"/>
          <w:sz w:val="24"/>
          <w:szCs w:val="24"/>
        </w:rPr>
        <w:t>.</w:t>
      </w:r>
    </w:p>
    <w:p w14:paraId="4BF13133" w14:textId="5F36A441" w:rsidR="00A41D88" w:rsidRPr="00A41D88" w:rsidRDefault="00540D2C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Администрация</w:t>
      </w:r>
      <w:r w:rsidR="00A41D88" w:rsidRPr="00A41D88">
        <w:rPr>
          <w:rFonts w:ascii="Arial" w:eastAsiaTheme="minorEastAsia" w:hAnsi="Arial" w:cs="Arial"/>
          <w:sz w:val="24"/>
          <w:szCs w:val="24"/>
        </w:rPr>
        <w:t xml:space="preserve"> не позднее 7 рабочих дней после получения Отчета с учетом изменений </w:t>
      </w:r>
      <w:r w:rsidR="00A41D88" w:rsidRPr="00B05731">
        <w:rPr>
          <w:rFonts w:ascii="Arial" w:eastAsiaTheme="minorEastAsia" w:hAnsi="Arial" w:cs="Arial"/>
          <w:sz w:val="24"/>
          <w:szCs w:val="24"/>
        </w:rPr>
        <w:t>рассматривает его</w:t>
      </w:r>
      <w:r w:rsidR="00A41D88" w:rsidRPr="00A41D88">
        <w:rPr>
          <w:rFonts w:ascii="Arial" w:eastAsiaTheme="minorEastAsia" w:hAnsi="Arial" w:cs="Arial"/>
          <w:sz w:val="24"/>
          <w:szCs w:val="24"/>
        </w:rPr>
        <w:t>.</w:t>
      </w:r>
    </w:p>
    <w:p w14:paraId="4E5666E1" w14:textId="77777777" w:rsidR="00AB031A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8. Отчет размещается учреждением на официальном сайте учреждения в информационно-телекоммуникационной сети "Интернет" (далее - сеть Интернет) в порядке, установленном </w:t>
      </w:r>
      <w:hyperlink r:id="rId12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приказом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Министерства финансов Российской Федерации от 21.07.2011 </w:t>
      </w:r>
      <w:r w:rsidR="00540D2C">
        <w:rPr>
          <w:rFonts w:ascii="Arial" w:eastAsiaTheme="minorEastAsia" w:hAnsi="Arial" w:cs="Arial"/>
          <w:sz w:val="24"/>
          <w:szCs w:val="24"/>
        </w:rPr>
        <w:t>№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86н "Об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сайта".</w:t>
      </w:r>
    </w:p>
    <w:p w14:paraId="3C9C4905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9. Изменение сведений Отчета осуществляется в связи с:</w:t>
      </w:r>
    </w:p>
    <w:p w14:paraId="52AA179D" w14:textId="2C870B3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1) изменением сведений об оказываемых услугах, выполняемых работах сверх установленного </w:t>
      </w:r>
      <w:r w:rsidR="00540D2C">
        <w:rPr>
          <w:rFonts w:ascii="Arial" w:eastAsiaTheme="minorEastAsia" w:hAnsi="Arial" w:cs="Arial"/>
          <w:sz w:val="24"/>
          <w:szCs w:val="24"/>
        </w:rPr>
        <w:t>муниципального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задания, а также выпускаемой продукции;</w:t>
      </w:r>
    </w:p>
    <w:p w14:paraId="6258B0DC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2) изменением сведений о просроченной кредиторской задолженности;</w:t>
      </w:r>
    </w:p>
    <w:p w14:paraId="7F85C50E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3) изменением сведений о задолженности по ущербу, недостачам, хищениям денежных средств и материальных ценностей;</w:t>
      </w:r>
    </w:p>
    <w:p w14:paraId="49E5A1D2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4) изменением сведений о численности сотрудников и оплате труда;</w:t>
      </w:r>
    </w:p>
    <w:p w14:paraId="097DD952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5) изменением сведений о счетах учреждения, открытых в кредитных организациях;</w:t>
      </w:r>
    </w:p>
    <w:p w14:paraId="3C06E513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6) изменением сведений о недвижимом имуществе, за исключением земельных участков, закрепленном на праве оперативного управления (далее - сведения о недвижимом имуществе);</w:t>
      </w:r>
    </w:p>
    <w:p w14:paraId="6F8ECBE9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7) изменением сведений о земельных участках, предоставленных на праве постоянного (бессрочного) пользования;</w:t>
      </w:r>
    </w:p>
    <w:p w14:paraId="5431AAD2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8) изменением сведений о недвижимом имуществе, используемом по договору аренды;</w:t>
      </w:r>
    </w:p>
    <w:p w14:paraId="107319D3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9) изменением сведений о недвижимом имуществе, используемом по договору безвозмездного пользования (договору ссуды);</w:t>
      </w:r>
    </w:p>
    <w:p w14:paraId="2AB27DD5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lastRenderedPageBreak/>
        <w:t>10) изменением сведений об особо ценном движимом имуществе (за исключением транспортных средств);</w:t>
      </w:r>
    </w:p>
    <w:p w14:paraId="1C92277A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11) изменением сведений о транспортных средствах.</w:t>
      </w:r>
    </w:p>
    <w:p w14:paraId="2E0137A8" w14:textId="62AF600D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10. Отчет с учетом изменений </w:t>
      </w:r>
      <w:r w:rsidRPr="00B05731">
        <w:rPr>
          <w:rFonts w:ascii="Arial" w:eastAsiaTheme="minorEastAsia" w:hAnsi="Arial" w:cs="Arial"/>
          <w:sz w:val="24"/>
          <w:szCs w:val="24"/>
        </w:rPr>
        <w:t>рассматривается в порядке</w:t>
      </w:r>
      <w:r w:rsidRPr="00A41D88">
        <w:rPr>
          <w:rFonts w:ascii="Arial" w:eastAsiaTheme="minorEastAsia" w:hAnsi="Arial" w:cs="Arial"/>
          <w:sz w:val="24"/>
          <w:szCs w:val="24"/>
        </w:rPr>
        <w:t xml:space="preserve">, предусмотренном </w:t>
      </w:r>
      <w:hyperlink w:anchor="P56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пунктами 3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- </w:t>
      </w:r>
      <w:hyperlink w:anchor="P66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7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Порядка.</w:t>
      </w:r>
    </w:p>
    <w:p w14:paraId="7FC0F4AE" w14:textId="71100BD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11. Отчет автономного учреждения подлежит опубликованию не позднее 1 июня года, следующего за отчетным, в средствах массовой информации, определенных </w:t>
      </w:r>
      <w:r w:rsidR="00540D2C">
        <w:rPr>
          <w:rFonts w:ascii="Arial" w:eastAsiaTheme="minorEastAsia" w:hAnsi="Arial" w:cs="Arial"/>
          <w:sz w:val="24"/>
          <w:szCs w:val="24"/>
        </w:rPr>
        <w:t>Администрацией</w:t>
      </w:r>
      <w:r w:rsidRPr="00A41D88">
        <w:rPr>
          <w:rFonts w:ascii="Arial" w:eastAsiaTheme="minorEastAsia" w:hAnsi="Arial" w:cs="Arial"/>
          <w:sz w:val="24"/>
          <w:szCs w:val="24"/>
        </w:rPr>
        <w:t>.</w:t>
      </w:r>
    </w:p>
    <w:p w14:paraId="2877B072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Информация о дате опубликования и средствах массовой информации, в которых опубликован Отчет, а также о сайтах в сети Интернет, на которых размещен Отчет, должна размещаться в помещении автономного учреждения в доступном для потребителей услуг автономного учреждения месте.</w:t>
      </w:r>
    </w:p>
    <w:p w14:paraId="12B8DB5C" w14:textId="3776C0D2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12. Отчет о выполнении </w:t>
      </w:r>
      <w:r w:rsidR="00730932">
        <w:rPr>
          <w:rFonts w:ascii="Arial" w:eastAsiaTheme="minorEastAsia" w:hAnsi="Arial" w:cs="Arial"/>
          <w:sz w:val="24"/>
          <w:szCs w:val="24"/>
        </w:rPr>
        <w:t>муниципального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задания включает сведения о </w:t>
      </w:r>
      <w:r w:rsidR="00540D2C">
        <w:rPr>
          <w:rFonts w:ascii="Arial" w:eastAsiaTheme="minorEastAsia" w:hAnsi="Arial" w:cs="Arial"/>
          <w:sz w:val="24"/>
          <w:szCs w:val="24"/>
        </w:rPr>
        <w:t>муниципальных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услугах и работах, включенных в </w:t>
      </w:r>
      <w:r w:rsidR="00540D2C">
        <w:rPr>
          <w:rFonts w:ascii="Arial" w:eastAsiaTheme="minorEastAsia" w:hAnsi="Arial" w:cs="Arial"/>
          <w:sz w:val="24"/>
          <w:szCs w:val="24"/>
        </w:rPr>
        <w:t>муниципальное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задание (показатель, характеризующий содержание </w:t>
      </w:r>
      <w:r w:rsidR="00540D2C">
        <w:rPr>
          <w:rFonts w:ascii="Arial" w:eastAsiaTheme="minorEastAsia" w:hAnsi="Arial" w:cs="Arial"/>
          <w:sz w:val="24"/>
          <w:szCs w:val="24"/>
        </w:rPr>
        <w:t>муниципальной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услуги (работы), плановые показатели объема </w:t>
      </w:r>
      <w:r w:rsidR="00540D2C">
        <w:rPr>
          <w:rFonts w:ascii="Arial" w:eastAsiaTheme="minorEastAsia" w:hAnsi="Arial" w:cs="Arial"/>
          <w:sz w:val="24"/>
          <w:szCs w:val="24"/>
        </w:rPr>
        <w:t>муниципальной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услуги (работы), плановые показатели объема </w:t>
      </w:r>
      <w:r w:rsidR="00540D2C">
        <w:rPr>
          <w:rFonts w:ascii="Arial" w:eastAsiaTheme="minorEastAsia" w:hAnsi="Arial" w:cs="Arial"/>
          <w:sz w:val="24"/>
          <w:szCs w:val="24"/>
        </w:rPr>
        <w:t>муниципальной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услуги (работы), показатели объема оказанных </w:t>
      </w:r>
      <w:r w:rsidR="00540D2C">
        <w:rPr>
          <w:rFonts w:ascii="Arial" w:eastAsiaTheme="minorEastAsia" w:hAnsi="Arial" w:cs="Arial"/>
          <w:sz w:val="24"/>
          <w:szCs w:val="24"/>
        </w:rPr>
        <w:t>муниципальных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услуг (выполненных работ) на отчетную дату, причину отклонения от установленных плановых показателей объема </w:t>
      </w:r>
      <w:r w:rsidR="00540D2C">
        <w:rPr>
          <w:rFonts w:ascii="Arial" w:eastAsiaTheme="minorEastAsia" w:hAnsi="Arial" w:cs="Arial"/>
          <w:sz w:val="24"/>
          <w:szCs w:val="24"/>
        </w:rPr>
        <w:t>муниципальной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услуги (работы)).</w:t>
      </w:r>
    </w:p>
    <w:p w14:paraId="58C41902" w14:textId="77777777" w:rsidR="00A41D88" w:rsidRPr="00A41D88" w:rsidRDefault="00A41D88" w:rsidP="0034054E">
      <w:pPr>
        <w:adjustRightInd/>
        <w:ind w:firstLine="709"/>
        <w:jc w:val="both"/>
        <w:rPr>
          <w:rFonts w:ascii="Arial" w:eastAsiaTheme="minorEastAsia" w:hAnsi="Arial" w:cs="Arial"/>
          <w:sz w:val="24"/>
          <w:szCs w:val="24"/>
        </w:rPr>
      </w:pPr>
    </w:p>
    <w:p w14:paraId="76005197" w14:textId="77777777" w:rsidR="00A41D88" w:rsidRPr="00A41D88" w:rsidRDefault="00A41D88" w:rsidP="0034054E">
      <w:pPr>
        <w:adjustRightInd/>
        <w:ind w:firstLine="709"/>
        <w:jc w:val="center"/>
        <w:outlineLvl w:val="1"/>
        <w:rPr>
          <w:rFonts w:ascii="Arial" w:eastAsiaTheme="minorEastAsia" w:hAnsi="Arial" w:cs="Arial"/>
          <w:b/>
          <w:sz w:val="24"/>
          <w:szCs w:val="24"/>
        </w:rPr>
      </w:pPr>
      <w:r w:rsidRPr="00A41D88">
        <w:rPr>
          <w:rFonts w:ascii="Arial" w:eastAsiaTheme="minorEastAsia" w:hAnsi="Arial" w:cs="Arial"/>
          <w:b/>
          <w:sz w:val="24"/>
          <w:szCs w:val="24"/>
        </w:rPr>
        <w:t>3. Требования к Отчету</w:t>
      </w:r>
    </w:p>
    <w:p w14:paraId="05471554" w14:textId="77777777" w:rsidR="00A41D88" w:rsidRPr="00A41D88" w:rsidRDefault="00A41D88" w:rsidP="0034054E">
      <w:pPr>
        <w:adjustRightInd/>
        <w:ind w:firstLine="709"/>
        <w:jc w:val="both"/>
        <w:rPr>
          <w:rFonts w:ascii="Arial" w:eastAsiaTheme="minorEastAsia" w:hAnsi="Arial" w:cs="Arial"/>
          <w:sz w:val="24"/>
          <w:szCs w:val="24"/>
        </w:rPr>
      </w:pPr>
    </w:p>
    <w:p w14:paraId="1309FA94" w14:textId="77777777" w:rsidR="00A41D88" w:rsidRPr="00A41D88" w:rsidRDefault="00A41D88" w:rsidP="0034054E">
      <w:pPr>
        <w:adjustRightInd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13. Отчет в заголовочной части содержит наименование учреждения, составившего Отчет, с указанием кода по реестру участников бюджетного процесса, а также юридических лиц, не являющихся участниками бюджетного процесса, идентификационного номера налогоплательщика и кода причины постановки на учет, наименование органа - учредителя с указанием кода главы по бюджетной классификации, наименование публично-правового образования с указанием кода по </w:t>
      </w:r>
      <w:r w:rsidRPr="00052349">
        <w:rPr>
          <w:rFonts w:ascii="Arial" w:eastAsiaTheme="minorEastAsia" w:hAnsi="Arial" w:cs="Arial"/>
          <w:sz w:val="24"/>
          <w:szCs w:val="24"/>
        </w:rPr>
        <w:t xml:space="preserve">Общероссийскому </w:t>
      </w:r>
      <w:hyperlink r:id="rId13">
        <w:r w:rsidRPr="00052349">
          <w:rPr>
            <w:rFonts w:ascii="Arial" w:eastAsiaTheme="minorEastAsia" w:hAnsi="Arial" w:cs="Arial"/>
            <w:sz w:val="24"/>
            <w:szCs w:val="24"/>
          </w:rPr>
          <w:t>классификатору</w:t>
        </w:r>
      </w:hyperlink>
      <w:r w:rsidRPr="00052349">
        <w:rPr>
          <w:rFonts w:ascii="Arial" w:eastAsiaTheme="minorEastAsia" w:hAnsi="Arial" w:cs="Arial"/>
          <w:sz w:val="24"/>
          <w:szCs w:val="24"/>
        </w:rPr>
        <w:t xml:space="preserve"> территорий </w:t>
      </w:r>
      <w:r w:rsidRPr="00A41D88">
        <w:rPr>
          <w:rFonts w:ascii="Arial" w:eastAsiaTheme="minorEastAsia" w:hAnsi="Arial" w:cs="Arial"/>
          <w:sz w:val="24"/>
          <w:szCs w:val="24"/>
        </w:rPr>
        <w:t>муниципальных образований и состоит из следующих разделов:</w:t>
      </w:r>
    </w:p>
    <w:p w14:paraId="7DD39D8F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раздел 1 "Результат деятельности учреждения";</w:t>
      </w:r>
    </w:p>
    <w:p w14:paraId="3A506CBD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раздел 2 "Использование имущества, закрепленного за учреждением".</w:t>
      </w:r>
    </w:p>
    <w:p w14:paraId="3A68625B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14. В раздел 1 "Результаты деятельности" включаются:</w:t>
      </w:r>
    </w:p>
    <w:p w14:paraId="519212C7" w14:textId="2B962551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1) отчет о выполнении </w:t>
      </w:r>
      <w:r w:rsidR="00231A97">
        <w:rPr>
          <w:rFonts w:ascii="Arial" w:eastAsiaTheme="minorEastAsia" w:hAnsi="Arial" w:cs="Arial"/>
          <w:sz w:val="24"/>
          <w:szCs w:val="24"/>
        </w:rPr>
        <w:t>муниципального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задания на оказание </w:t>
      </w:r>
      <w:r w:rsidR="00231A97">
        <w:rPr>
          <w:rFonts w:ascii="Arial" w:eastAsiaTheme="minorEastAsia" w:hAnsi="Arial" w:cs="Arial"/>
          <w:sz w:val="24"/>
          <w:szCs w:val="24"/>
        </w:rPr>
        <w:t xml:space="preserve">муниципальных </w:t>
      </w:r>
      <w:r w:rsidRPr="00A41D88">
        <w:rPr>
          <w:rFonts w:ascii="Arial" w:eastAsiaTheme="minorEastAsia" w:hAnsi="Arial" w:cs="Arial"/>
          <w:sz w:val="24"/>
          <w:szCs w:val="24"/>
        </w:rPr>
        <w:t xml:space="preserve">услуг (далее - </w:t>
      </w:r>
      <w:r w:rsidR="00231A97">
        <w:rPr>
          <w:rFonts w:ascii="Arial" w:eastAsiaTheme="minorEastAsia" w:hAnsi="Arial" w:cs="Arial"/>
          <w:sz w:val="24"/>
          <w:szCs w:val="24"/>
        </w:rPr>
        <w:t>муниципальное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задание), формируемый учреждением, которому сформировано и утверждено </w:t>
      </w:r>
      <w:r w:rsidR="00231A97">
        <w:rPr>
          <w:rFonts w:ascii="Arial" w:eastAsiaTheme="minorEastAsia" w:hAnsi="Arial" w:cs="Arial"/>
          <w:sz w:val="24"/>
          <w:szCs w:val="24"/>
        </w:rPr>
        <w:t>Администрацией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</w:t>
      </w:r>
      <w:r w:rsidR="00231A97">
        <w:rPr>
          <w:rFonts w:ascii="Arial" w:eastAsiaTheme="minorEastAsia" w:hAnsi="Arial" w:cs="Arial"/>
          <w:sz w:val="24"/>
          <w:szCs w:val="24"/>
        </w:rPr>
        <w:t>муниципальное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задание;</w:t>
      </w:r>
    </w:p>
    <w:p w14:paraId="6BE72E56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2) сведения о поступлениях и выплатах учреждения, формируемые бюджетными и автономными учреждениями в соответствии с </w:t>
      </w:r>
      <w:hyperlink r:id="rId14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пунктом 13.1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Общих требований;</w:t>
      </w:r>
    </w:p>
    <w:p w14:paraId="1EE9957A" w14:textId="5201C582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3) сведения об оказываемых услугах сверх установленного </w:t>
      </w:r>
      <w:r w:rsidR="00231A97">
        <w:rPr>
          <w:rFonts w:ascii="Arial" w:eastAsiaTheme="minorEastAsia" w:hAnsi="Arial" w:cs="Arial"/>
          <w:sz w:val="24"/>
          <w:szCs w:val="24"/>
        </w:rPr>
        <w:t>муниципального</w:t>
      </w:r>
      <w:r w:rsidRPr="00A41D88">
        <w:rPr>
          <w:rFonts w:ascii="Arial" w:eastAsiaTheme="minorEastAsia" w:hAnsi="Arial" w:cs="Arial"/>
          <w:sz w:val="24"/>
          <w:szCs w:val="24"/>
        </w:rPr>
        <w:t xml:space="preserve"> задания, а также выпускаемой продукции, сведения об услугах, оказываемых за плату, включая сведения об иных видах деятельности, не относящихся к основным, формируемые в соответствии с </w:t>
      </w:r>
      <w:hyperlink r:id="rId15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пунктом 14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Общих требований;</w:t>
      </w:r>
    </w:p>
    <w:p w14:paraId="02182318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lastRenderedPageBreak/>
        <w:t xml:space="preserve">4) сведения о кредиторской задолженности и обязательствах учреждения, формируемые в соответствии с </w:t>
      </w:r>
      <w:hyperlink r:id="rId16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пунктом 15.1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Общих требований;</w:t>
      </w:r>
    </w:p>
    <w:p w14:paraId="730704EA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5) сведения о просроченной кредиторской задолженности, формируемые в соответствии с </w:t>
      </w:r>
      <w:hyperlink r:id="rId17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пунктом 16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Общих требований;</w:t>
      </w:r>
    </w:p>
    <w:p w14:paraId="6F5483DC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6) сведения о задолженности по ущербу, недостачам, хищениям денежных средств и материальных ценностей, формируемые в соответствии с </w:t>
      </w:r>
      <w:hyperlink r:id="rId18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пунктом 17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Общих требований;</w:t>
      </w:r>
    </w:p>
    <w:p w14:paraId="1853939F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7) сведения о численности сотрудников и оплате труда, формируемые в соответствии с </w:t>
      </w:r>
      <w:hyperlink r:id="rId19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пунктом 18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Общих требований;</w:t>
      </w:r>
    </w:p>
    <w:p w14:paraId="5953089C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8) сведения о счетах учреждения, открытых в кредитных организациях, формируемые в соответствии с </w:t>
      </w:r>
      <w:hyperlink r:id="rId20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пунктом 19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Общих требований.</w:t>
      </w:r>
    </w:p>
    <w:p w14:paraId="43293D48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>15. В раздел 2 "Использование имущества, закрепленного за учреждением" включаются:</w:t>
      </w:r>
    </w:p>
    <w:p w14:paraId="2020D22B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1) сведения о недвижимом имуществе, закрепленном на праве оперативного управления, формируемые в соответствии с </w:t>
      </w:r>
      <w:hyperlink r:id="rId21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пунктом 20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Общих требований;</w:t>
      </w:r>
    </w:p>
    <w:p w14:paraId="262B7B63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2) сведения о земельных участках, предоставленных на праве постоянного (бессрочного) пользования, формируемые в соответствии с </w:t>
      </w:r>
      <w:hyperlink r:id="rId22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пунктом 21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Общих требований;</w:t>
      </w:r>
    </w:p>
    <w:p w14:paraId="6D294E8B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3) сведения о недвижимом имуществе, используемом по договору аренды, формируемые в соответствии с </w:t>
      </w:r>
      <w:hyperlink r:id="rId23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пунктом 22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Общих требований;</w:t>
      </w:r>
    </w:p>
    <w:p w14:paraId="64B71292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4) сведения о недвижимом имуществе, используемом по договору безвозмездного пользования (договору ссуды), формируемые в соответствии с </w:t>
      </w:r>
      <w:hyperlink r:id="rId24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пунктом 23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Общих требований;</w:t>
      </w:r>
    </w:p>
    <w:p w14:paraId="5E50506A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5) сведения об особо ценном движимом имуществе (за исключением транспортных средств), формируемые в соответствии с </w:t>
      </w:r>
      <w:hyperlink r:id="rId25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пунктом 24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Общих требований;</w:t>
      </w:r>
    </w:p>
    <w:p w14:paraId="4A29E97E" w14:textId="77777777" w:rsidR="00A41D88" w:rsidRPr="00A41D88" w:rsidRDefault="00A41D88" w:rsidP="0034054E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4"/>
          <w:szCs w:val="24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6) сведения о транспортных средствах, формируемые в соответствии с </w:t>
      </w:r>
      <w:hyperlink r:id="rId26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пунктом 25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Общих требований;</w:t>
      </w:r>
    </w:p>
    <w:p w14:paraId="183C5DF6" w14:textId="11B9019B" w:rsidR="00D10D41" w:rsidRDefault="00A41D88" w:rsidP="00052349">
      <w:pPr>
        <w:adjustRightInd/>
        <w:spacing w:before="220"/>
        <w:ind w:firstLine="709"/>
        <w:jc w:val="both"/>
        <w:rPr>
          <w:rFonts w:ascii="Arial" w:eastAsiaTheme="minorEastAsia" w:hAnsi="Arial" w:cs="Arial"/>
          <w:sz w:val="22"/>
          <w:szCs w:val="22"/>
        </w:rPr>
      </w:pPr>
      <w:r w:rsidRPr="00A41D88">
        <w:rPr>
          <w:rFonts w:ascii="Arial" w:eastAsiaTheme="minorEastAsia" w:hAnsi="Arial" w:cs="Arial"/>
          <w:sz w:val="24"/>
          <w:szCs w:val="24"/>
        </w:rPr>
        <w:t xml:space="preserve">7) сведения об имуществе, за исключением земельных участков, переданном в аренду, формируемые в соответствии с </w:t>
      </w:r>
      <w:hyperlink r:id="rId27">
        <w:r w:rsidRPr="00A41D88">
          <w:rPr>
            <w:rFonts w:ascii="Arial" w:eastAsiaTheme="minorEastAsia" w:hAnsi="Arial" w:cs="Arial"/>
            <w:color w:val="0000FF"/>
            <w:sz w:val="24"/>
            <w:szCs w:val="24"/>
          </w:rPr>
          <w:t>пунктом 25.1</w:t>
        </w:r>
      </w:hyperlink>
      <w:r w:rsidRPr="00A41D88">
        <w:rPr>
          <w:rFonts w:ascii="Arial" w:eastAsiaTheme="minorEastAsia" w:hAnsi="Arial" w:cs="Arial"/>
          <w:sz w:val="24"/>
          <w:szCs w:val="24"/>
        </w:rPr>
        <w:t xml:space="preserve"> Общих требований.</w:t>
      </w:r>
    </w:p>
    <w:p w14:paraId="017F55E1" w14:textId="0D0E3F8E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5DD608F4" w14:textId="77777777" w:rsidR="00D10D41" w:rsidRDefault="00D10D41" w:rsidP="00D10D41">
      <w:pPr>
        <w:tabs>
          <w:tab w:val="left" w:pos="1080"/>
        </w:tabs>
        <w:rPr>
          <w:rFonts w:ascii="Arial" w:eastAsiaTheme="minorEastAsia" w:hAnsi="Arial" w:cs="Arial"/>
          <w:sz w:val="22"/>
          <w:szCs w:val="22"/>
        </w:rPr>
        <w:sectPr w:rsidR="00D10D41" w:rsidSect="00052349">
          <w:pgSz w:w="11905" w:h="16838"/>
          <w:pgMar w:top="1134" w:right="567" w:bottom="1134" w:left="1701" w:header="567" w:footer="709" w:gutter="0"/>
          <w:pgNumType w:start="1"/>
          <w:cols w:space="708"/>
          <w:titlePg/>
          <w:docGrid w:linePitch="360"/>
        </w:sectPr>
      </w:pPr>
      <w:r>
        <w:rPr>
          <w:rFonts w:ascii="Arial" w:eastAsiaTheme="minorEastAsia" w:hAnsi="Arial" w:cs="Arial"/>
          <w:sz w:val="22"/>
          <w:szCs w:val="22"/>
        </w:rPr>
        <w:tab/>
      </w:r>
    </w:p>
    <w:p w14:paraId="76A8E182" w14:textId="5502AE1A" w:rsidR="00D10D41" w:rsidRDefault="00D10D41" w:rsidP="00D10D41">
      <w:pPr>
        <w:tabs>
          <w:tab w:val="left" w:pos="1080"/>
        </w:tabs>
        <w:rPr>
          <w:rFonts w:ascii="Arial" w:eastAsiaTheme="minorEastAsia" w:hAnsi="Arial" w:cs="Arial"/>
          <w:sz w:val="22"/>
          <w:szCs w:val="22"/>
        </w:rPr>
      </w:pPr>
      <w:r w:rsidRPr="00D10D41">
        <w:rPr>
          <w:rFonts w:eastAsiaTheme="minorEastAsia"/>
          <w:noProof/>
        </w:rPr>
        <w:lastRenderedPageBreak/>
        <w:drawing>
          <wp:inline distT="0" distB="0" distL="0" distR="0" wp14:anchorId="1E1D7CD6" wp14:editId="765295DC">
            <wp:extent cx="6410325" cy="7943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4E290" w14:textId="77777777" w:rsidR="00D10D41" w:rsidRP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62DDF881" w14:textId="72349303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65F8DF16" w14:textId="77777777" w:rsidR="00990155" w:rsidRDefault="00990155" w:rsidP="00D10D41">
      <w:pPr>
        <w:rPr>
          <w:rFonts w:ascii="Arial" w:eastAsiaTheme="minorEastAsia" w:hAnsi="Arial" w:cs="Arial"/>
          <w:sz w:val="22"/>
          <w:szCs w:val="22"/>
        </w:rPr>
      </w:pPr>
    </w:p>
    <w:p w14:paraId="5B8FCC00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  <w:sectPr w:rsidR="00D10D41" w:rsidSect="00D10D41">
          <w:pgSz w:w="11905" w:h="16838"/>
          <w:pgMar w:top="1134" w:right="567" w:bottom="1134" w:left="1701" w:header="567" w:footer="709" w:gutter="0"/>
          <w:pgNumType w:start="1"/>
          <w:cols w:space="708"/>
          <w:titlePg/>
          <w:docGrid w:linePitch="360"/>
        </w:sectPr>
      </w:pPr>
    </w:p>
    <w:p w14:paraId="179338B8" w14:textId="1867E80D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  <w:r w:rsidRPr="00D10D41">
        <w:rPr>
          <w:rFonts w:eastAsiaTheme="minorEastAsia"/>
          <w:noProof/>
        </w:rPr>
        <w:lastRenderedPageBreak/>
        <w:drawing>
          <wp:inline distT="0" distB="0" distL="0" distR="0" wp14:anchorId="30A25313" wp14:editId="4FCAC7A6">
            <wp:extent cx="9251950" cy="62540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9FB8E" w14:textId="1FFD7610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  <w:r w:rsidRPr="00D10D41">
        <w:rPr>
          <w:rFonts w:eastAsiaTheme="minorEastAsia"/>
          <w:noProof/>
        </w:rPr>
        <w:lastRenderedPageBreak/>
        <w:drawing>
          <wp:inline distT="0" distB="0" distL="0" distR="0" wp14:anchorId="2433DB86" wp14:editId="75BC19C2">
            <wp:extent cx="9251950" cy="2647368"/>
            <wp:effectExtent l="0" t="0" r="635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64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52E7F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3935E4BD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6394F050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63D41C1B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5B4718FD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5196924D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18777F7F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3B62F7B7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5EC5F362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6B16D083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654A3097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6A370C8F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5CE9C5E1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0F593337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6C0E7CBA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02D3CACF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12181595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4100B951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53D22E25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4141137D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78957846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19341BC7" w14:textId="7C49F5A1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  <w:r w:rsidRPr="00D10D41">
        <w:rPr>
          <w:rFonts w:eastAsiaTheme="minorEastAsia"/>
          <w:noProof/>
        </w:rPr>
        <w:lastRenderedPageBreak/>
        <w:drawing>
          <wp:inline distT="0" distB="0" distL="0" distR="0" wp14:anchorId="77026E56" wp14:editId="21440894">
            <wp:extent cx="9014340" cy="640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34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6EFD" w14:textId="44FCBB2E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  <w:r w:rsidRPr="00D10D41">
        <w:rPr>
          <w:rFonts w:eastAsiaTheme="minorEastAsia"/>
          <w:noProof/>
        </w:rPr>
        <w:lastRenderedPageBreak/>
        <w:drawing>
          <wp:inline distT="0" distB="0" distL="0" distR="0" wp14:anchorId="4FF51490" wp14:editId="269EBC0A">
            <wp:extent cx="9251950" cy="4602914"/>
            <wp:effectExtent l="0" t="0" r="635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0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899A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39F62038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323EC8D4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2DAB479B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1EE6CFF1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17C400BC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555CD7E7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65D3AE2E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6DB5652D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62F7539A" w14:textId="39A3A723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  <w:r w:rsidRPr="00D10D41">
        <w:rPr>
          <w:rFonts w:eastAsiaTheme="minorEastAsia"/>
          <w:noProof/>
        </w:rPr>
        <w:lastRenderedPageBreak/>
        <w:drawing>
          <wp:inline distT="0" distB="0" distL="0" distR="0" wp14:anchorId="367642AA" wp14:editId="3144F60F">
            <wp:extent cx="9251950" cy="5719052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05832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3FD755FB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430A4657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7C394E5E" w14:textId="5567BA79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  <w:r w:rsidRPr="00D10D41">
        <w:rPr>
          <w:rFonts w:eastAsiaTheme="minorEastAsia"/>
          <w:noProof/>
        </w:rPr>
        <w:drawing>
          <wp:inline distT="0" distB="0" distL="0" distR="0" wp14:anchorId="59A4443C" wp14:editId="5E510FB3">
            <wp:extent cx="9251950" cy="4888867"/>
            <wp:effectExtent l="0" t="0" r="635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33B8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0399558B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2C737363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641E7827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7FF44C2D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5A1B5CA6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66BE2159" w14:textId="6C2D71D3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  <w:r w:rsidRPr="00D10D41">
        <w:rPr>
          <w:rFonts w:eastAsiaTheme="minorEastAsia"/>
          <w:noProof/>
        </w:rPr>
        <w:lastRenderedPageBreak/>
        <w:drawing>
          <wp:inline distT="0" distB="0" distL="0" distR="0" wp14:anchorId="3DA2552A" wp14:editId="6B7B4322">
            <wp:extent cx="9251950" cy="5202492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B643D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4076C4AC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2763C6B0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39CA1D5D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19D540F2" w14:textId="77777777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</w:p>
    <w:p w14:paraId="25293452" w14:textId="7E9AD1EF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  <w:r w:rsidRPr="00D10D41">
        <w:rPr>
          <w:rFonts w:eastAsiaTheme="minorEastAsia"/>
          <w:noProof/>
        </w:rPr>
        <w:lastRenderedPageBreak/>
        <w:drawing>
          <wp:inline distT="0" distB="0" distL="0" distR="0" wp14:anchorId="2FCCBB1B" wp14:editId="6618F2BA">
            <wp:extent cx="8254140" cy="6372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140" cy="63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4C92C" w14:textId="26D62829" w:rsidR="00D10D41" w:rsidRDefault="00D10D41" w:rsidP="00D10D41">
      <w:pPr>
        <w:rPr>
          <w:rFonts w:ascii="Arial" w:eastAsiaTheme="minorEastAsia" w:hAnsi="Arial" w:cs="Arial"/>
          <w:sz w:val="22"/>
          <w:szCs w:val="22"/>
        </w:rPr>
      </w:pPr>
      <w:r w:rsidRPr="00D10D41">
        <w:rPr>
          <w:rFonts w:eastAsiaTheme="minorEastAsia"/>
          <w:noProof/>
        </w:rPr>
        <w:lastRenderedPageBreak/>
        <w:drawing>
          <wp:inline distT="0" distB="0" distL="0" distR="0" wp14:anchorId="71C48A19" wp14:editId="3F8C36D4">
            <wp:extent cx="8766962" cy="6372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962" cy="63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3E35" w14:textId="5BDF8929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  <w:r w:rsidRPr="003D0101">
        <w:rPr>
          <w:rFonts w:eastAsiaTheme="minorEastAsia"/>
          <w:noProof/>
        </w:rPr>
        <w:lastRenderedPageBreak/>
        <w:drawing>
          <wp:inline distT="0" distB="0" distL="0" distR="0" wp14:anchorId="7E496BB4" wp14:editId="0B20EE47">
            <wp:extent cx="9251950" cy="5193268"/>
            <wp:effectExtent l="0" t="0" r="635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1BF30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07C57DAA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3E72878C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4AC6E6D1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28AE355C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3E41E0E4" w14:textId="77CC9D98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  <w:r w:rsidRPr="003D0101">
        <w:rPr>
          <w:rFonts w:eastAsiaTheme="minorEastAsia"/>
          <w:noProof/>
        </w:rPr>
        <w:lastRenderedPageBreak/>
        <w:drawing>
          <wp:inline distT="0" distB="0" distL="0" distR="0" wp14:anchorId="0E917327" wp14:editId="57A5C6CE">
            <wp:extent cx="9251950" cy="5064128"/>
            <wp:effectExtent l="0" t="0" r="635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6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BC68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0287F619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34F8D9C6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49C75FB7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00AFD7B6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74F307A1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2A789344" w14:textId="11EF94D6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  <w:r w:rsidRPr="003D0101">
        <w:rPr>
          <w:rFonts w:eastAsiaTheme="minorEastAsia"/>
          <w:noProof/>
        </w:rPr>
        <w:lastRenderedPageBreak/>
        <w:drawing>
          <wp:inline distT="0" distB="0" distL="0" distR="0" wp14:anchorId="2BD88217" wp14:editId="341AED86">
            <wp:extent cx="8804417" cy="640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417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6EF8C" w14:textId="48526896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  <w:r w:rsidRPr="003D0101">
        <w:rPr>
          <w:rFonts w:eastAsiaTheme="minorEastAsia"/>
          <w:noProof/>
        </w:rPr>
        <w:lastRenderedPageBreak/>
        <w:drawing>
          <wp:inline distT="0" distB="0" distL="0" distR="0" wp14:anchorId="6FF48942" wp14:editId="4BF533D3">
            <wp:extent cx="9251950" cy="5128698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2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20530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5811869C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3365E18B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668A6749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66A95AE5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48581BFC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77365EAC" w14:textId="40619D88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  <w:r w:rsidRPr="003D0101">
        <w:rPr>
          <w:rFonts w:eastAsiaTheme="minorEastAsia"/>
          <w:noProof/>
        </w:rPr>
        <w:lastRenderedPageBreak/>
        <w:drawing>
          <wp:inline distT="0" distB="0" distL="0" distR="0" wp14:anchorId="55924B18" wp14:editId="26125203">
            <wp:extent cx="9251950" cy="5885089"/>
            <wp:effectExtent l="0" t="0" r="635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8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105D9" w14:textId="77777777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</w:p>
    <w:p w14:paraId="7CD4D8BD" w14:textId="5095B946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  <w:r w:rsidRPr="003D0101">
        <w:rPr>
          <w:rFonts w:eastAsiaTheme="minorEastAsia"/>
          <w:noProof/>
        </w:rPr>
        <w:lastRenderedPageBreak/>
        <w:drawing>
          <wp:inline distT="0" distB="0" distL="0" distR="0" wp14:anchorId="7890E724" wp14:editId="0CCA0239">
            <wp:extent cx="9251950" cy="606035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404C5" w14:textId="13E3F78D" w:rsidR="003D0101" w:rsidRDefault="003D0101" w:rsidP="00D10D41">
      <w:pPr>
        <w:rPr>
          <w:rFonts w:ascii="Arial" w:eastAsiaTheme="minorEastAsia" w:hAnsi="Arial" w:cs="Arial"/>
          <w:sz w:val="22"/>
          <w:szCs w:val="22"/>
        </w:rPr>
      </w:pPr>
      <w:r w:rsidRPr="003D0101">
        <w:rPr>
          <w:rFonts w:eastAsiaTheme="minorEastAsia"/>
          <w:noProof/>
        </w:rPr>
        <w:lastRenderedPageBreak/>
        <w:drawing>
          <wp:inline distT="0" distB="0" distL="0" distR="0" wp14:anchorId="54A8C49B" wp14:editId="2B3463C3">
            <wp:extent cx="9251950" cy="4547569"/>
            <wp:effectExtent l="0" t="0" r="635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4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DB4DC" w14:textId="77777777" w:rsidR="003D0101" w:rsidRP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2B9C892E" w14:textId="1AD0334A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404C6FC8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4F691396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0D2149B9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5115E4B8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4FF44E9E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6A78F330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3D1678F1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222A7CBC" w14:textId="6AE6EE22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  <w:r w:rsidRPr="003D0101">
        <w:rPr>
          <w:rFonts w:eastAsiaTheme="minorEastAsia"/>
          <w:noProof/>
        </w:rPr>
        <w:lastRenderedPageBreak/>
        <w:drawing>
          <wp:inline distT="0" distB="0" distL="0" distR="0" wp14:anchorId="46CD84DD" wp14:editId="41FBB74C">
            <wp:extent cx="9251950" cy="4261616"/>
            <wp:effectExtent l="0" t="0" r="635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6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3AFC1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5DCF6690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789E7ABA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72D7184B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40CBF6A6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6BC20C74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0E64A94B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46BF4C22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33D87C6F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132A7E20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690EB93F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74E5A3B0" w14:textId="0579879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  <w:r w:rsidRPr="003D0101">
        <w:rPr>
          <w:rFonts w:eastAsiaTheme="minorEastAsia"/>
          <w:noProof/>
        </w:rPr>
        <w:lastRenderedPageBreak/>
        <w:drawing>
          <wp:inline distT="0" distB="0" distL="0" distR="0" wp14:anchorId="2477C15C" wp14:editId="0F100E2F">
            <wp:extent cx="9251950" cy="5940434"/>
            <wp:effectExtent l="0" t="0" r="635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CD4C6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3F8E60AE" w14:textId="279D720B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  <w:r w:rsidRPr="003D0101">
        <w:rPr>
          <w:rFonts w:eastAsiaTheme="minorEastAsia"/>
          <w:noProof/>
        </w:rPr>
        <w:lastRenderedPageBreak/>
        <w:drawing>
          <wp:inline distT="0" distB="0" distL="0" distR="0" wp14:anchorId="6644121D" wp14:editId="4BAE1A3C">
            <wp:extent cx="9078000" cy="640800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00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15938" w14:textId="0B976DCA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  <w:r w:rsidRPr="003D0101">
        <w:rPr>
          <w:rFonts w:eastAsiaTheme="minorEastAsia"/>
          <w:noProof/>
        </w:rPr>
        <w:lastRenderedPageBreak/>
        <w:drawing>
          <wp:inline distT="0" distB="0" distL="0" distR="0" wp14:anchorId="0B00327C" wp14:editId="77507C7B">
            <wp:extent cx="8866900" cy="648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9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47C02" w14:textId="2EFABFA3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  <w:r w:rsidRPr="003D0101">
        <w:rPr>
          <w:rFonts w:eastAsiaTheme="minorEastAsia"/>
          <w:noProof/>
        </w:rPr>
        <w:lastRenderedPageBreak/>
        <w:drawing>
          <wp:inline distT="0" distB="0" distL="0" distR="0" wp14:anchorId="139E1AF6" wp14:editId="6597F007">
            <wp:extent cx="9251950" cy="5875865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02E96" w14:textId="77777777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</w:p>
    <w:p w14:paraId="1A77BEE5" w14:textId="1DB0D193" w:rsidR="003D0101" w:rsidRDefault="003D0101" w:rsidP="003D0101">
      <w:pPr>
        <w:rPr>
          <w:rFonts w:ascii="Arial" w:eastAsiaTheme="minorEastAsia" w:hAnsi="Arial" w:cs="Arial"/>
          <w:sz w:val="22"/>
          <w:szCs w:val="22"/>
        </w:rPr>
      </w:pPr>
      <w:r w:rsidRPr="003D0101">
        <w:rPr>
          <w:rFonts w:eastAsiaTheme="minorEastAsia"/>
          <w:noProof/>
        </w:rPr>
        <w:lastRenderedPageBreak/>
        <w:drawing>
          <wp:inline distT="0" distB="0" distL="0" distR="0" wp14:anchorId="4979121A" wp14:editId="6C6017FD">
            <wp:extent cx="9251950" cy="5442324"/>
            <wp:effectExtent l="0" t="0" r="635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4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78810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69A1183E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642BFD1B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0699D4F2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2D1D1A07" w14:textId="1E3CB7E3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  <w:r w:rsidRPr="00375B52">
        <w:rPr>
          <w:rFonts w:eastAsiaTheme="minorEastAsia"/>
          <w:noProof/>
        </w:rPr>
        <w:lastRenderedPageBreak/>
        <w:drawing>
          <wp:inline distT="0" distB="0" distL="0" distR="0" wp14:anchorId="0D4151FF" wp14:editId="0B8F704D">
            <wp:extent cx="8580608" cy="6228000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608" cy="62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A83C7" w14:textId="78692EAE" w:rsidR="003D0101" w:rsidRDefault="00375B52" w:rsidP="003D0101">
      <w:pPr>
        <w:rPr>
          <w:rFonts w:ascii="Arial" w:eastAsiaTheme="minorEastAsia" w:hAnsi="Arial" w:cs="Arial"/>
          <w:sz w:val="22"/>
          <w:szCs w:val="22"/>
        </w:rPr>
      </w:pPr>
      <w:r w:rsidRPr="00375B52">
        <w:rPr>
          <w:rFonts w:eastAsiaTheme="minorEastAsia"/>
          <w:noProof/>
        </w:rPr>
        <w:lastRenderedPageBreak/>
        <w:drawing>
          <wp:inline distT="0" distB="0" distL="0" distR="0" wp14:anchorId="4EEFCA11" wp14:editId="1393A90D">
            <wp:extent cx="9251950" cy="6438545"/>
            <wp:effectExtent l="0" t="0" r="635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911F2" w14:textId="2996D863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  <w:r w:rsidRPr="00375B52">
        <w:rPr>
          <w:rFonts w:eastAsiaTheme="minorEastAsia"/>
          <w:noProof/>
        </w:rPr>
        <w:lastRenderedPageBreak/>
        <w:drawing>
          <wp:inline distT="0" distB="0" distL="0" distR="0" wp14:anchorId="23062147" wp14:editId="45C8D55A">
            <wp:extent cx="9251950" cy="4907315"/>
            <wp:effectExtent l="0" t="0" r="635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DB224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4762B1FA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3052A993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6E403980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30EAE02F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3DA72824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50BBC857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4F019496" w14:textId="46394EF0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  <w:r w:rsidRPr="00375B52">
        <w:rPr>
          <w:rFonts w:eastAsiaTheme="minorEastAsia"/>
          <w:noProof/>
        </w:rPr>
        <w:lastRenderedPageBreak/>
        <w:drawing>
          <wp:inline distT="0" distB="0" distL="0" distR="0" wp14:anchorId="3F7164DC" wp14:editId="720BB934">
            <wp:extent cx="9251950" cy="5479221"/>
            <wp:effectExtent l="0" t="0" r="635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7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D014B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2514D066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2A8BB119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4C15CFF7" w14:textId="0DDB1874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  <w:r w:rsidRPr="00375B52">
        <w:rPr>
          <w:rFonts w:eastAsiaTheme="minorEastAsia"/>
          <w:noProof/>
        </w:rPr>
        <w:lastRenderedPageBreak/>
        <w:drawing>
          <wp:inline distT="0" distB="0" distL="0" distR="0" wp14:anchorId="28E6B19E" wp14:editId="68895C50">
            <wp:extent cx="9251950" cy="5165595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74A04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4923343C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6697AD2C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63DB66D8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730561F4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308BC6A7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  <w:r w:rsidRPr="00375B52">
        <w:rPr>
          <w:rFonts w:eastAsiaTheme="minorEastAsia"/>
          <w:noProof/>
        </w:rPr>
        <w:lastRenderedPageBreak/>
        <w:drawing>
          <wp:inline distT="0" distB="0" distL="0" distR="0" wp14:anchorId="51D03871" wp14:editId="6CA23B5C">
            <wp:extent cx="9141913" cy="6444000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913" cy="64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C3807" w14:textId="4D8FAB1D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  <w:r w:rsidRPr="00375B52">
        <w:rPr>
          <w:rFonts w:eastAsiaTheme="minorEastAsia"/>
          <w:noProof/>
        </w:rPr>
        <w:lastRenderedPageBreak/>
        <w:drawing>
          <wp:inline distT="0" distB="0" distL="0" distR="0" wp14:anchorId="5C00E371" wp14:editId="3B921A35">
            <wp:extent cx="9251950" cy="5571463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7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446AE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13575A4F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193038BB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69FD21F7" w14:textId="30CBA14C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  <w:r w:rsidRPr="00375B52">
        <w:rPr>
          <w:rFonts w:eastAsiaTheme="minorEastAsia"/>
          <w:noProof/>
        </w:rPr>
        <w:lastRenderedPageBreak/>
        <w:drawing>
          <wp:inline distT="0" distB="0" distL="0" distR="0" wp14:anchorId="5855024A" wp14:editId="49483091">
            <wp:extent cx="9251950" cy="5617585"/>
            <wp:effectExtent l="0" t="0" r="635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BF873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220411F3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11314F7A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2BC2B7A4" w14:textId="613056CC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  <w:r w:rsidRPr="00375B52">
        <w:rPr>
          <w:rFonts w:eastAsiaTheme="minorEastAsia"/>
          <w:noProof/>
        </w:rPr>
        <w:lastRenderedPageBreak/>
        <w:drawing>
          <wp:inline distT="0" distB="0" distL="0" distR="0" wp14:anchorId="39ABE5C1" wp14:editId="05730100">
            <wp:extent cx="9251950" cy="5921986"/>
            <wp:effectExtent l="0" t="0" r="635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15DF" w14:textId="77777777" w:rsidR="00375B52" w:rsidRDefault="00375B52" w:rsidP="003D0101">
      <w:pPr>
        <w:rPr>
          <w:rFonts w:ascii="Arial" w:eastAsiaTheme="minorEastAsia" w:hAnsi="Arial" w:cs="Arial"/>
          <w:sz w:val="22"/>
          <w:szCs w:val="22"/>
        </w:rPr>
      </w:pPr>
    </w:p>
    <w:p w14:paraId="79996ADD" w14:textId="3C784A09" w:rsidR="00375B52" w:rsidRPr="003D0101" w:rsidRDefault="00375B52" w:rsidP="003D0101">
      <w:pPr>
        <w:rPr>
          <w:rFonts w:ascii="Arial" w:eastAsiaTheme="minorEastAsia" w:hAnsi="Arial" w:cs="Arial"/>
          <w:sz w:val="22"/>
          <w:szCs w:val="22"/>
        </w:rPr>
      </w:pPr>
      <w:r w:rsidRPr="00375B52">
        <w:rPr>
          <w:rFonts w:eastAsiaTheme="minorEastAsia"/>
          <w:noProof/>
        </w:rPr>
        <w:lastRenderedPageBreak/>
        <w:drawing>
          <wp:inline distT="0" distB="0" distL="0" distR="0" wp14:anchorId="7D6F3779" wp14:editId="5147FC72">
            <wp:extent cx="9251950" cy="6263284"/>
            <wp:effectExtent l="0" t="0" r="635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5B52" w:rsidRPr="003D0101" w:rsidSect="00D10D41">
      <w:pgSz w:w="16838" w:h="11905" w:orient="landscape"/>
      <w:pgMar w:top="1701" w:right="1134" w:bottom="567" w:left="1134" w:header="567" w:footer="709" w:gutter="0"/>
      <w:pgNumType w:start="1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9571374" w16cid:durableId="29D742A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CAA243" w14:textId="77777777" w:rsidR="007B4353" w:rsidRDefault="007B4353" w:rsidP="003F5021">
      <w:r>
        <w:separator/>
      </w:r>
    </w:p>
  </w:endnote>
  <w:endnote w:type="continuationSeparator" w:id="0">
    <w:p w14:paraId="0790B525" w14:textId="77777777" w:rsidR="007B4353" w:rsidRDefault="007B4353" w:rsidP="003F5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BF9AF7" w14:textId="77777777" w:rsidR="007B4353" w:rsidRDefault="007B4353" w:rsidP="003F5021">
      <w:r>
        <w:separator/>
      </w:r>
    </w:p>
  </w:footnote>
  <w:footnote w:type="continuationSeparator" w:id="0">
    <w:p w14:paraId="4C5BDD52" w14:textId="77777777" w:rsidR="007B4353" w:rsidRDefault="007B4353" w:rsidP="003F50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1480855"/>
      <w:docPartObj>
        <w:docPartGallery w:val="Page Numbers (Top of Page)"/>
        <w:docPartUnique/>
      </w:docPartObj>
    </w:sdtPr>
    <w:sdtEndPr/>
    <w:sdtContent>
      <w:p w14:paraId="48BA4DFE" w14:textId="77777777" w:rsidR="002C048C" w:rsidRDefault="002C048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2BF6">
          <w:rPr>
            <w:noProof/>
          </w:rPr>
          <w:t>2</w:t>
        </w:r>
        <w:r>
          <w:fldChar w:fldCharType="end"/>
        </w:r>
      </w:p>
    </w:sdtContent>
  </w:sdt>
  <w:p w14:paraId="2E4EF240" w14:textId="77777777" w:rsidR="002C048C" w:rsidRDefault="002C048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A3D58E" w14:textId="77777777" w:rsidR="002C048C" w:rsidRDefault="002C048C">
    <w:pPr>
      <w:pStyle w:val="a7"/>
      <w:jc w:val="center"/>
    </w:pPr>
  </w:p>
  <w:p w14:paraId="06449C21" w14:textId="77777777" w:rsidR="002C048C" w:rsidRDefault="002C048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B156B"/>
    <w:multiLevelType w:val="hybridMultilevel"/>
    <w:tmpl w:val="63320D0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E0D06"/>
    <w:multiLevelType w:val="hybridMultilevel"/>
    <w:tmpl w:val="00703A94"/>
    <w:lvl w:ilvl="0" w:tplc="58F633D6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83D5BEF"/>
    <w:multiLevelType w:val="hybridMultilevel"/>
    <w:tmpl w:val="3CEED71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7254541F"/>
    <w:multiLevelType w:val="hybridMultilevel"/>
    <w:tmpl w:val="DA7682EA"/>
    <w:lvl w:ilvl="0" w:tplc="365E08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D65"/>
    <w:rsid w:val="00013BF3"/>
    <w:rsid w:val="000238D0"/>
    <w:rsid w:val="00024E69"/>
    <w:rsid w:val="00031199"/>
    <w:rsid w:val="00052349"/>
    <w:rsid w:val="000668D1"/>
    <w:rsid w:val="000B7122"/>
    <w:rsid w:val="00103EAC"/>
    <w:rsid w:val="001170BA"/>
    <w:rsid w:val="001173BC"/>
    <w:rsid w:val="001200E7"/>
    <w:rsid w:val="00120FED"/>
    <w:rsid w:val="00122BDD"/>
    <w:rsid w:val="00130FE5"/>
    <w:rsid w:val="00146991"/>
    <w:rsid w:val="0015168A"/>
    <w:rsid w:val="00164768"/>
    <w:rsid w:val="00171E06"/>
    <w:rsid w:val="001731CA"/>
    <w:rsid w:val="00175C3B"/>
    <w:rsid w:val="00176FEB"/>
    <w:rsid w:val="001C5AF9"/>
    <w:rsid w:val="001D694D"/>
    <w:rsid w:val="001E5681"/>
    <w:rsid w:val="001F003C"/>
    <w:rsid w:val="00231A97"/>
    <w:rsid w:val="002344D2"/>
    <w:rsid w:val="00257E4E"/>
    <w:rsid w:val="002807D9"/>
    <w:rsid w:val="00280AD5"/>
    <w:rsid w:val="00286416"/>
    <w:rsid w:val="002B3A96"/>
    <w:rsid w:val="002B4D46"/>
    <w:rsid w:val="002C048C"/>
    <w:rsid w:val="002D22E5"/>
    <w:rsid w:val="002D7170"/>
    <w:rsid w:val="002E3B19"/>
    <w:rsid w:val="00300195"/>
    <w:rsid w:val="00313E73"/>
    <w:rsid w:val="00313E77"/>
    <w:rsid w:val="0032279F"/>
    <w:rsid w:val="00324F08"/>
    <w:rsid w:val="00326E44"/>
    <w:rsid w:val="0033142B"/>
    <w:rsid w:val="00337F2C"/>
    <w:rsid w:val="0034054E"/>
    <w:rsid w:val="003558B4"/>
    <w:rsid w:val="00370EE0"/>
    <w:rsid w:val="00371554"/>
    <w:rsid w:val="00375B52"/>
    <w:rsid w:val="0038351C"/>
    <w:rsid w:val="003A010E"/>
    <w:rsid w:val="003A21E7"/>
    <w:rsid w:val="003A2D94"/>
    <w:rsid w:val="003A7D0A"/>
    <w:rsid w:val="003C67D5"/>
    <w:rsid w:val="003D0101"/>
    <w:rsid w:val="003E1DBA"/>
    <w:rsid w:val="003E24E3"/>
    <w:rsid w:val="003E68F2"/>
    <w:rsid w:val="003F5021"/>
    <w:rsid w:val="00407A78"/>
    <w:rsid w:val="00420B17"/>
    <w:rsid w:val="00436BEF"/>
    <w:rsid w:val="00437BBE"/>
    <w:rsid w:val="004570DD"/>
    <w:rsid w:val="004621EB"/>
    <w:rsid w:val="00465A72"/>
    <w:rsid w:val="0047101E"/>
    <w:rsid w:val="0047181B"/>
    <w:rsid w:val="004731C7"/>
    <w:rsid w:val="00485141"/>
    <w:rsid w:val="00487225"/>
    <w:rsid w:val="004A093E"/>
    <w:rsid w:val="004A7AC1"/>
    <w:rsid w:val="004B4970"/>
    <w:rsid w:val="004C6A85"/>
    <w:rsid w:val="0050300E"/>
    <w:rsid w:val="00503367"/>
    <w:rsid w:val="005068A3"/>
    <w:rsid w:val="00510FDB"/>
    <w:rsid w:val="005154BE"/>
    <w:rsid w:val="00530247"/>
    <w:rsid w:val="005370DB"/>
    <w:rsid w:val="00540D2C"/>
    <w:rsid w:val="005454CC"/>
    <w:rsid w:val="00556A16"/>
    <w:rsid w:val="00565EF2"/>
    <w:rsid w:val="00567F1D"/>
    <w:rsid w:val="00571D7B"/>
    <w:rsid w:val="00576AAA"/>
    <w:rsid w:val="00591462"/>
    <w:rsid w:val="005A578C"/>
    <w:rsid w:val="005C318A"/>
    <w:rsid w:val="005D566D"/>
    <w:rsid w:val="005D6A00"/>
    <w:rsid w:val="005E49E1"/>
    <w:rsid w:val="005F1729"/>
    <w:rsid w:val="00604AFD"/>
    <w:rsid w:val="00620BBF"/>
    <w:rsid w:val="00627942"/>
    <w:rsid w:val="00632C4D"/>
    <w:rsid w:val="00652453"/>
    <w:rsid w:val="006724F4"/>
    <w:rsid w:val="006A293A"/>
    <w:rsid w:val="006A6FB4"/>
    <w:rsid w:val="006C3BFF"/>
    <w:rsid w:val="006F54ED"/>
    <w:rsid w:val="007006BE"/>
    <w:rsid w:val="00705614"/>
    <w:rsid w:val="00710BC9"/>
    <w:rsid w:val="007177DF"/>
    <w:rsid w:val="00722079"/>
    <w:rsid w:val="00730932"/>
    <w:rsid w:val="007349EA"/>
    <w:rsid w:val="00737747"/>
    <w:rsid w:val="00747884"/>
    <w:rsid w:val="00752682"/>
    <w:rsid w:val="00760195"/>
    <w:rsid w:val="007B4353"/>
    <w:rsid w:val="007B597A"/>
    <w:rsid w:val="007C3293"/>
    <w:rsid w:val="007D6240"/>
    <w:rsid w:val="007F2310"/>
    <w:rsid w:val="007F6562"/>
    <w:rsid w:val="00801853"/>
    <w:rsid w:val="008107F8"/>
    <w:rsid w:val="00823E61"/>
    <w:rsid w:val="008454E2"/>
    <w:rsid w:val="00847EC3"/>
    <w:rsid w:val="00860A0E"/>
    <w:rsid w:val="0086461A"/>
    <w:rsid w:val="00870E65"/>
    <w:rsid w:val="00881558"/>
    <w:rsid w:val="008A06D1"/>
    <w:rsid w:val="008B44C5"/>
    <w:rsid w:val="008E4F9B"/>
    <w:rsid w:val="008F2719"/>
    <w:rsid w:val="00902898"/>
    <w:rsid w:val="00916F7F"/>
    <w:rsid w:val="00921208"/>
    <w:rsid w:val="00922FF8"/>
    <w:rsid w:val="00935D33"/>
    <w:rsid w:val="00976CDF"/>
    <w:rsid w:val="00982D36"/>
    <w:rsid w:val="00985724"/>
    <w:rsid w:val="00990155"/>
    <w:rsid w:val="0099519E"/>
    <w:rsid w:val="009A22D4"/>
    <w:rsid w:val="009A2BF6"/>
    <w:rsid w:val="009B3D65"/>
    <w:rsid w:val="009C0492"/>
    <w:rsid w:val="009D12E8"/>
    <w:rsid w:val="009D7965"/>
    <w:rsid w:val="009E2186"/>
    <w:rsid w:val="009F5AA4"/>
    <w:rsid w:val="009F7B71"/>
    <w:rsid w:val="00A07ADC"/>
    <w:rsid w:val="00A25591"/>
    <w:rsid w:val="00A31DB8"/>
    <w:rsid w:val="00A41D88"/>
    <w:rsid w:val="00A71A20"/>
    <w:rsid w:val="00A772FA"/>
    <w:rsid w:val="00AB031A"/>
    <w:rsid w:val="00AB50FB"/>
    <w:rsid w:val="00AC534E"/>
    <w:rsid w:val="00AC7BB9"/>
    <w:rsid w:val="00AE7AD1"/>
    <w:rsid w:val="00B04737"/>
    <w:rsid w:val="00B05731"/>
    <w:rsid w:val="00B14E2F"/>
    <w:rsid w:val="00B232F2"/>
    <w:rsid w:val="00B63A06"/>
    <w:rsid w:val="00B70099"/>
    <w:rsid w:val="00B701BA"/>
    <w:rsid w:val="00B83F0D"/>
    <w:rsid w:val="00B96BCB"/>
    <w:rsid w:val="00B96C04"/>
    <w:rsid w:val="00BA022A"/>
    <w:rsid w:val="00BC70E4"/>
    <w:rsid w:val="00BE38F4"/>
    <w:rsid w:val="00BE612C"/>
    <w:rsid w:val="00C0561C"/>
    <w:rsid w:val="00C40B34"/>
    <w:rsid w:val="00C55FE9"/>
    <w:rsid w:val="00C82A6E"/>
    <w:rsid w:val="00CA4735"/>
    <w:rsid w:val="00CE4315"/>
    <w:rsid w:val="00D10D41"/>
    <w:rsid w:val="00D20330"/>
    <w:rsid w:val="00D32158"/>
    <w:rsid w:val="00D55CF8"/>
    <w:rsid w:val="00D7321D"/>
    <w:rsid w:val="00D74148"/>
    <w:rsid w:val="00D83E6F"/>
    <w:rsid w:val="00D919C5"/>
    <w:rsid w:val="00DA4EDC"/>
    <w:rsid w:val="00DC6B74"/>
    <w:rsid w:val="00DD273D"/>
    <w:rsid w:val="00DD368C"/>
    <w:rsid w:val="00DF6A43"/>
    <w:rsid w:val="00E0325D"/>
    <w:rsid w:val="00E0717A"/>
    <w:rsid w:val="00E41435"/>
    <w:rsid w:val="00E566EC"/>
    <w:rsid w:val="00E61E3A"/>
    <w:rsid w:val="00E623EB"/>
    <w:rsid w:val="00E70F0E"/>
    <w:rsid w:val="00E74345"/>
    <w:rsid w:val="00E86081"/>
    <w:rsid w:val="00EB7128"/>
    <w:rsid w:val="00EB781C"/>
    <w:rsid w:val="00F04683"/>
    <w:rsid w:val="00F06700"/>
    <w:rsid w:val="00F16893"/>
    <w:rsid w:val="00F1719B"/>
    <w:rsid w:val="00F31F60"/>
    <w:rsid w:val="00F40495"/>
    <w:rsid w:val="00F46B95"/>
    <w:rsid w:val="00F54BD3"/>
    <w:rsid w:val="00F8648A"/>
    <w:rsid w:val="00F8653F"/>
    <w:rsid w:val="00FC578E"/>
    <w:rsid w:val="00FD164D"/>
    <w:rsid w:val="00FF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7B9427"/>
  <w15:docId w15:val="{82794CD4-C078-48CE-B142-83139B893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F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 Знак Знак1"/>
    <w:basedOn w:val="a"/>
    <w:rsid w:val="00F31F60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313E7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3E7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5A57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5A57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5A578C"/>
    <w:pPr>
      <w:widowControl/>
      <w:autoSpaceDE/>
      <w:autoSpaceDN/>
      <w:adjustRightInd/>
      <w:jc w:val="center"/>
    </w:pPr>
    <w:rPr>
      <w:b/>
      <w:sz w:val="32"/>
    </w:rPr>
  </w:style>
  <w:style w:type="character" w:customStyle="1" w:styleId="a6">
    <w:name w:val="Название Знак"/>
    <w:basedOn w:val="a0"/>
    <w:link w:val="a5"/>
    <w:rsid w:val="005A578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rmal">
    <w:name w:val="ConsPlusNormal"/>
    <w:rsid w:val="005A578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3F502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F50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3F502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F50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0">
    <w:name w:val="Знак Знак Знак1"/>
    <w:basedOn w:val="a"/>
    <w:rsid w:val="00465A72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styleId="ab">
    <w:name w:val="List Paragraph"/>
    <w:basedOn w:val="a"/>
    <w:uiPriority w:val="34"/>
    <w:qFormat/>
    <w:rsid w:val="00465A72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B96BCB"/>
  </w:style>
  <w:style w:type="paragraph" w:customStyle="1" w:styleId="ConsPlusTitlePage">
    <w:name w:val="ConsPlusTitlePage"/>
    <w:rsid w:val="00B96BC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styleId="ac">
    <w:name w:val="annotation reference"/>
    <w:basedOn w:val="a0"/>
    <w:uiPriority w:val="99"/>
    <w:semiHidden/>
    <w:unhideWhenUsed/>
    <w:rsid w:val="009F7B7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F7B71"/>
  </w:style>
  <w:style w:type="character" w:customStyle="1" w:styleId="ae">
    <w:name w:val="Текст примечания Знак"/>
    <w:basedOn w:val="a0"/>
    <w:link w:val="ad"/>
    <w:uiPriority w:val="99"/>
    <w:semiHidden/>
    <w:rsid w:val="009F7B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F7B71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F7B7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3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150727" TargetMode="External"/><Relationship Id="rId18" Type="http://schemas.openxmlformats.org/officeDocument/2006/relationships/hyperlink" Target="https://login.consultant.ru/link/?req=doc&amp;base=LAW&amp;n=441564&amp;dst=100070" TargetMode="External"/><Relationship Id="rId26" Type="http://schemas.openxmlformats.org/officeDocument/2006/relationships/hyperlink" Target="https://login.consultant.ru/link/?req=doc&amp;base=LAW&amp;n=441564&amp;dst=100098" TargetMode="External"/><Relationship Id="rId39" Type="http://schemas.openxmlformats.org/officeDocument/2006/relationships/image" Target="media/image13.emf"/><Relationship Id="rId21" Type="http://schemas.openxmlformats.org/officeDocument/2006/relationships/hyperlink" Target="https://login.consultant.ru/link/?req=doc&amp;base=LAW&amp;n=441564&amp;dst=100081" TargetMode="External"/><Relationship Id="rId34" Type="http://schemas.openxmlformats.org/officeDocument/2006/relationships/image" Target="media/image8.emf"/><Relationship Id="rId42" Type="http://schemas.openxmlformats.org/officeDocument/2006/relationships/image" Target="media/image16.emf"/><Relationship Id="rId47" Type="http://schemas.openxmlformats.org/officeDocument/2006/relationships/image" Target="media/image21.emf"/><Relationship Id="rId50" Type="http://schemas.openxmlformats.org/officeDocument/2006/relationships/image" Target="media/image24.emf"/><Relationship Id="rId55" Type="http://schemas.openxmlformats.org/officeDocument/2006/relationships/image" Target="media/image29.emf"/><Relationship Id="rId63" Type="http://schemas.microsoft.com/office/2016/09/relationships/commentsIds" Target="commentsId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LAW&amp;n=441564&amp;dst=40" TargetMode="External"/><Relationship Id="rId20" Type="http://schemas.openxmlformats.org/officeDocument/2006/relationships/hyperlink" Target="https://login.consultant.ru/link/?req=doc&amp;base=LAW&amp;n=441564&amp;dst=100080" TargetMode="External"/><Relationship Id="rId29" Type="http://schemas.openxmlformats.org/officeDocument/2006/relationships/image" Target="media/image3.emf"/><Relationship Id="rId41" Type="http://schemas.openxmlformats.org/officeDocument/2006/relationships/image" Target="media/image15.emf"/><Relationship Id="rId54" Type="http://schemas.openxmlformats.org/officeDocument/2006/relationships/image" Target="media/image28.emf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431880" TargetMode="External"/><Relationship Id="rId24" Type="http://schemas.openxmlformats.org/officeDocument/2006/relationships/hyperlink" Target="https://login.consultant.ru/link/?req=doc&amp;base=LAW&amp;n=441564&amp;dst=100092" TargetMode="External"/><Relationship Id="rId32" Type="http://schemas.openxmlformats.org/officeDocument/2006/relationships/image" Target="media/image6.emf"/><Relationship Id="rId37" Type="http://schemas.openxmlformats.org/officeDocument/2006/relationships/image" Target="media/image11.emf"/><Relationship Id="rId40" Type="http://schemas.openxmlformats.org/officeDocument/2006/relationships/image" Target="media/image14.emf"/><Relationship Id="rId45" Type="http://schemas.openxmlformats.org/officeDocument/2006/relationships/image" Target="media/image19.emf"/><Relationship Id="rId53" Type="http://schemas.openxmlformats.org/officeDocument/2006/relationships/image" Target="media/image27.emf"/><Relationship Id="rId58" Type="http://schemas.openxmlformats.org/officeDocument/2006/relationships/image" Target="media/image32.emf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LAW&amp;n=441564&amp;dst=100066" TargetMode="External"/><Relationship Id="rId23" Type="http://schemas.openxmlformats.org/officeDocument/2006/relationships/hyperlink" Target="https://login.consultant.ru/link/?req=doc&amp;base=LAW&amp;n=441564&amp;dst=100091" TargetMode="External"/><Relationship Id="rId28" Type="http://schemas.openxmlformats.org/officeDocument/2006/relationships/image" Target="media/image2.emf"/><Relationship Id="rId36" Type="http://schemas.openxmlformats.org/officeDocument/2006/relationships/image" Target="media/image10.emf"/><Relationship Id="rId49" Type="http://schemas.openxmlformats.org/officeDocument/2006/relationships/image" Target="media/image23.emf"/><Relationship Id="rId57" Type="http://schemas.openxmlformats.org/officeDocument/2006/relationships/image" Target="media/image31.emf"/><Relationship Id="rId61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441564&amp;dst=100014" TargetMode="External"/><Relationship Id="rId19" Type="http://schemas.openxmlformats.org/officeDocument/2006/relationships/hyperlink" Target="https://login.consultant.ru/link/?req=doc&amp;base=LAW&amp;n=441564&amp;dst=100072" TargetMode="External"/><Relationship Id="rId31" Type="http://schemas.openxmlformats.org/officeDocument/2006/relationships/image" Target="media/image5.emf"/><Relationship Id="rId44" Type="http://schemas.openxmlformats.org/officeDocument/2006/relationships/image" Target="media/image18.emf"/><Relationship Id="rId52" Type="http://schemas.openxmlformats.org/officeDocument/2006/relationships/image" Target="media/image26.emf"/><Relationship Id="rId60" Type="http://schemas.openxmlformats.org/officeDocument/2006/relationships/image" Target="media/image34.e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login.consultant.ru/link/?req=doc&amp;base=LAW&amp;n=441564&amp;dst=11" TargetMode="External"/><Relationship Id="rId22" Type="http://schemas.openxmlformats.org/officeDocument/2006/relationships/hyperlink" Target="https://login.consultant.ru/link/?req=doc&amp;base=LAW&amp;n=441564&amp;dst=100086" TargetMode="External"/><Relationship Id="rId27" Type="http://schemas.openxmlformats.org/officeDocument/2006/relationships/hyperlink" Target="https://login.consultant.ru/link/?req=doc&amp;base=LAW&amp;n=441564&amp;dst=102127" TargetMode="External"/><Relationship Id="rId30" Type="http://schemas.openxmlformats.org/officeDocument/2006/relationships/image" Target="media/image4.emf"/><Relationship Id="rId35" Type="http://schemas.openxmlformats.org/officeDocument/2006/relationships/image" Target="media/image9.emf"/><Relationship Id="rId43" Type="http://schemas.openxmlformats.org/officeDocument/2006/relationships/image" Target="media/image17.emf"/><Relationship Id="rId48" Type="http://schemas.openxmlformats.org/officeDocument/2006/relationships/image" Target="media/image22.emf"/><Relationship Id="rId56" Type="http://schemas.openxmlformats.org/officeDocument/2006/relationships/image" Target="media/image30.emf"/><Relationship Id="rId8" Type="http://schemas.openxmlformats.org/officeDocument/2006/relationships/header" Target="header1.xml"/><Relationship Id="rId51" Type="http://schemas.openxmlformats.org/officeDocument/2006/relationships/image" Target="media/image25.emf"/><Relationship Id="rId3" Type="http://schemas.openxmlformats.org/officeDocument/2006/relationships/settings" Target="settings.xml"/><Relationship Id="rId12" Type="http://schemas.openxmlformats.org/officeDocument/2006/relationships/hyperlink" Target="https://login.consultant.ru/link/?req=doc&amp;base=LAW&amp;n=202007" TargetMode="External"/><Relationship Id="rId17" Type="http://schemas.openxmlformats.org/officeDocument/2006/relationships/hyperlink" Target="https://login.consultant.ru/link/?req=doc&amp;base=LAW&amp;n=441564&amp;dst=100069" TargetMode="External"/><Relationship Id="rId25" Type="http://schemas.openxmlformats.org/officeDocument/2006/relationships/hyperlink" Target="https://login.consultant.ru/link/?req=doc&amp;base=LAW&amp;n=441564&amp;dst=100093" TargetMode="Externa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46" Type="http://schemas.openxmlformats.org/officeDocument/2006/relationships/image" Target="media/image20.emf"/><Relationship Id="rId59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2173</Words>
  <Characters>12387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Генералова</dc:creator>
  <cp:lastModifiedBy>Овчарова Татьяна</cp:lastModifiedBy>
  <cp:revision>14</cp:revision>
  <cp:lastPrinted>2023-12-29T02:18:00Z</cp:lastPrinted>
  <dcterms:created xsi:type="dcterms:W3CDTF">2024-04-27T02:24:00Z</dcterms:created>
  <dcterms:modified xsi:type="dcterms:W3CDTF">2024-06-11T03:35:00Z</dcterms:modified>
</cp:coreProperties>
</file>