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BCBBC" w14:textId="704AE71B" w:rsidR="00F83EF6" w:rsidRDefault="00896F5F" w:rsidP="002B391D">
      <w:pPr>
        <w:widowControl w:val="0"/>
        <w:tabs>
          <w:tab w:val="left" w:pos="1560"/>
          <w:tab w:val="left" w:pos="7371"/>
        </w:tabs>
        <w:autoSpaceDE w:val="0"/>
        <w:autoSpaceDN w:val="0"/>
        <w:adjustRightInd w:val="0"/>
        <w:spacing w:after="0" w:line="240" w:lineRule="auto"/>
        <w:ind w:left="567" w:hanging="992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  <w:t xml:space="preserve"> </w:t>
      </w:r>
      <w:r w:rsidR="00F83EF6">
        <w:rPr>
          <w:rFonts w:ascii="Arial" w:hAnsi="Arial" w:cs="Arial"/>
          <w:noProof/>
          <w:lang w:eastAsia="ru-RU"/>
        </w:rPr>
        <w:drawing>
          <wp:inline distT="0" distB="0" distL="0" distR="0" wp14:anchorId="6A91AA67" wp14:editId="71431FEF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EB7A" w14:textId="77777777" w:rsidR="00896F5F" w:rsidRDefault="00896F5F" w:rsidP="00896F5F">
      <w:pPr>
        <w:widowControl w:val="0"/>
        <w:tabs>
          <w:tab w:val="left" w:pos="1560"/>
          <w:tab w:val="left" w:pos="7371"/>
        </w:tabs>
        <w:autoSpaceDE w:val="0"/>
        <w:autoSpaceDN w:val="0"/>
        <w:adjustRightInd w:val="0"/>
        <w:spacing w:after="0" w:line="240" w:lineRule="auto"/>
        <w:ind w:left="567" w:hanging="992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</w:p>
    <w:p w14:paraId="2313BBD9" w14:textId="77777777" w:rsidR="00F83EF6" w:rsidRDefault="00F83EF6" w:rsidP="00896F5F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 ВЕРХНЕКЕТСКОГО  РАЙОНА</w:t>
      </w:r>
    </w:p>
    <w:p w14:paraId="471A316C" w14:textId="59A981FD" w:rsidR="00F83EF6" w:rsidRDefault="006D54C5" w:rsidP="00896F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</w:t>
      </w:r>
      <w:r w:rsidR="006A5D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9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AD5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РЕШЕНИЕ</w:t>
      </w:r>
      <w:r w:rsidR="003E4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17F2F4DA" w14:textId="77777777" w:rsidR="00896F5F" w:rsidRDefault="00896F5F" w:rsidP="00896F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14:paraId="7E759423" w14:textId="649DE47E" w:rsidR="0097398B" w:rsidRPr="0097398B" w:rsidRDefault="00F83EF6" w:rsidP="00F83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A67B04">
        <w:rPr>
          <w:rFonts w:ascii="Arial" w:hAnsi="Arial" w:cs="Arial"/>
          <w:b/>
          <w:bCs/>
          <w:sz w:val="24"/>
          <w:szCs w:val="24"/>
        </w:rPr>
        <w:t>20</w:t>
      </w:r>
      <w:r w:rsidR="00AD545D">
        <w:rPr>
          <w:rFonts w:ascii="Arial" w:hAnsi="Arial" w:cs="Arial"/>
          <w:b/>
          <w:bCs/>
          <w:sz w:val="24"/>
          <w:szCs w:val="24"/>
        </w:rPr>
        <w:t xml:space="preserve"> </w:t>
      </w:r>
      <w:r w:rsidR="0097398B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AD545D">
        <w:rPr>
          <w:rFonts w:ascii="Arial" w:hAnsi="Arial" w:cs="Arial"/>
          <w:b/>
          <w:bCs/>
          <w:sz w:val="24"/>
          <w:szCs w:val="24"/>
        </w:rPr>
        <w:t>03</w:t>
      </w:r>
      <w:r w:rsidR="003E4A79">
        <w:rPr>
          <w:rFonts w:ascii="Arial" w:hAnsi="Arial" w:cs="Arial"/>
          <w:b/>
          <w:bCs/>
          <w:sz w:val="24"/>
          <w:szCs w:val="24"/>
        </w:rPr>
        <w:t>.</w:t>
      </w:r>
      <w:r w:rsidR="00AD545D">
        <w:rPr>
          <w:rFonts w:ascii="Arial" w:hAnsi="Arial" w:cs="Arial"/>
          <w:b/>
          <w:bCs/>
          <w:sz w:val="24"/>
          <w:szCs w:val="24"/>
        </w:rPr>
        <w:t>05</w:t>
      </w:r>
      <w:r w:rsidR="006D54C5">
        <w:rPr>
          <w:rFonts w:ascii="Arial" w:hAnsi="Arial" w:cs="Arial"/>
          <w:b/>
          <w:bCs/>
          <w:sz w:val="24"/>
          <w:szCs w:val="24"/>
        </w:rPr>
        <w:t>.2023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7398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96F5F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7398B">
        <w:rPr>
          <w:rFonts w:ascii="Arial" w:hAnsi="Arial" w:cs="Arial"/>
          <w:b/>
          <w:bCs/>
          <w:sz w:val="24"/>
          <w:szCs w:val="24"/>
        </w:rPr>
        <w:t xml:space="preserve"> </w:t>
      </w:r>
      <w:r w:rsidR="006D54C5">
        <w:rPr>
          <w:rFonts w:ascii="Arial" w:hAnsi="Arial" w:cs="Arial"/>
          <w:b/>
          <w:bCs/>
          <w:sz w:val="24"/>
          <w:szCs w:val="24"/>
        </w:rPr>
        <w:t xml:space="preserve">  </w:t>
      </w:r>
      <w:r w:rsidR="006971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7398B" w:rsidRPr="0097398B">
        <w:rPr>
          <w:rFonts w:ascii="Arial" w:hAnsi="Arial" w:cs="Arial"/>
          <w:bCs/>
          <w:sz w:val="24"/>
          <w:szCs w:val="24"/>
        </w:rPr>
        <w:t>р.п</w:t>
      </w:r>
      <w:proofErr w:type="spellEnd"/>
      <w:r w:rsidR="0097398B" w:rsidRPr="0097398B">
        <w:rPr>
          <w:rFonts w:ascii="Arial" w:hAnsi="Arial" w:cs="Arial"/>
          <w:bCs/>
          <w:sz w:val="24"/>
          <w:szCs w:val="24"/>
        </w:rPr>
        <w:t>. Белый Яр</w:t>
      </w:r>
    </w:p>
    <w:p w14:paraId="7FC10383" w14:textId="48E5EC08" w:rsidR="00F83EF6" w:rsidRPr="0097398B" w:rsidRDefault="0097398B" w:rsidP="00F83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7398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6D54C5">
        <w:rPr>
          <w:rFonts w:ascii="Arial" w:hAnsi="Arial" w:cs="Arial"/>
          <w:bCs/>
          <w:sz w:val="24"/>
          <w:szCs w:val="24"/>
        </w:rPr>
        <w:t xml:space="preserve">            </w:t>
      </w:r>
      <w:r w:rsidR="00896F5F">
        <w:rPr>
          <w:rFonts w:ascii="Arial" w:hAnsi="Arial" w:cs="Arial"/>
          <w:bCs/>
          <w:sz w:val="24"/>
          <w:szCs w:val="24"/>
        </w:rPr>
        <w:t xml:space="preserve">     </w:t>
      </w:r>
      <w:r w:rsidR="006D54C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у</w:t>
      </w:r>
      <w:r w:rsidRPr="0097398B">
        <w:rPr>
          <w:rFonts w:ascii="Arial" w:hAnsi="Arial" w:cs="Arial"/>
          <w:bCs/>
          <w:sz w:val="24"/>
          <w:szCs w:val="24"/>
        </w:rPr>
        <w:t>л. Гагарина,</w:t>
      </w:r>
      <w:r w:rsidR="006D54C5">
        <w:rPr>
          <w:rFonts w:ascii="Arial" w:hAnsi="Arial" w:cs="Arial"/>
          <w:bCs/>
          <w:sz w:val="24"/>
          <w:szCs w:val="24"/>
        </w:rPr>
        <w:t xml:space="preserve"> д.</w:t>
      </w:r>
      <w:r w:rsidRPr="0097398B">
        <w:rPr>
          <w:rFonts w:ascii="Arial" w:hAnsi="Arial" w:cs="Arial"/>
          <w:bCs/>
          <w:sz w:val="24"/>
          <w:szCs w:val="24"/>
        </w:rPr>
        <w:t>15</w:t>
      </w:r>
      <w:r w:rsidR="006D54C5">
        <w:rPr>
          <w:rFonts w:ascii="Arial" w:hAnsi="Arial" w:cs="Arial"/>
          <w:bCs/>
          <w:sz w:val="24"/>
          <w:szCs w:val="24"/>
        </w:rPr>
        <w:t>, строен.1</w:t>
      </w:r>
      <w:r w:rsidR="00F83EF6" w:rsidRPr="0097398B">
        <w:rPr>
          <w:rFonts w:ascii="Arial" w:hAnsi="Arial" w:cs="Arial"/>
          <w:bCs/>
          <w:sz w:val="24"/>
          <w:szCs w:val="24"/>
        </w:rPr>
        <w:t xml:space="preserve">      </w:t>
      </w:r>
    </w:p>
    <w:p w14:paraId="625B3E6B" w14:textId="56ECACF6" w:rsidR="00896F5F" w:rsidRDefault="00F83EF6" w:rsidP="00F83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6D54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6D54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</w:t>
      </w:r>
    </w:p>
    <w:p w14:paraId="4554D424" w14:textId="2FF334FA" w:rsidR="00896F5F" w:rsidRDefault="00C016F7" w:rsidP="00896F5F">
      <w:pPr>
        <w:tabs>
          <w:tab w:val="left" w:pos="-2552"/>
          <w:tab w:val="left" w:pos="7655"/>
        </w:tabs>
        <w:spacing w:line="240" w:lineRule="auto"/>
        <w:ind w:left="567" w:right="850"/>
        <w:jc w:val="center"/>
        <w:rPr>
          <w:rFonts w:ascii="Arial" w:hAnsi="Arial" w:cs="Arial"/>
          <w:b/>
          <w:sz w:val="24"/>
          <w:szCs w:val="24"/>
        </w:rPr>
      </w:pPr>
      <w:r w:rsidRPr="006D54C5">
        <w:rPr>
          <w:rFonts w:ascii="Arial" w:hAnsi="Arial" w:cs="Arial"/>
          <w:b/>
          <w:sz w:val="24"/>
          <w:szCs w:val="24"/>
        </w:rPr>
        <w:t xml:space="preserve">Об утверждении Порядка предоставления </w:t>
      </w:r>
      <w:r w:rsidR="006D54C5" w:rsidRPr="006D54C5">
        <w:rPr>
          <w:rFonts w:ascii="Arial" w:eastAsia="Times New Roman" w:hAnsi="Arial" w:cs="Arial"/>
          <w:b/>
          <w:sz w:val="24"/>
          <w:szCs w:val="24"/>
          <w:lang w:eastAsia="ru-RU"/>
        </w:rPr>
        <w:t>иных м</w:t>
      </w:r>
      <w:r w:rsidR="00E8253D" w:rsidRPr="006D5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ежбюджетных трансфертов </w:t>
      </w:r>
      <w:r w:rsidRPr="006D54C5">
        <w:rPr>
          <w:rFonts w:ascii="Arial" w:hAnsi="Arial" w:cs="Arial"/>
          <w:b/>
          <w:sz w:val="24"/>
          <w:szCs w:val="24"/>
        </w:rPr>
        <w:t>бюджет</w:t>
      </w:r>
      <w:r w:rsidR="003E4A79">
        <w:rPr>
          <w:rFonts w:ascii="Arial" w:hAnsi="Arial" w:cs="Arial"/>
          <w:b/>
          <w:sz w:val="24"/>
          <w:szCs w:val="24"/>
        </w:rPr>
        <w:t xml:space="preserve">у муниципального образования Белоярское городское поселение </w:t>
      </w:r>
      <w:proofErr w:type="spellStart"/>
      <w:r w:rsidR="003E4A7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3E4A79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Pr="006D54C5">
        <w:rPr>
          <w:rFonts w:ascii="Arial" w:hAnsi="Arial" w:cs="Arial"/>
          <w:b/>
          <w:sz w:val="24"/>
          <w:szCs w:val="24"/>
        </w:rPr>
        <w:t xml:space="preserve"> из бюджета муниципального образования Верхнекетский район Томской области </w:t>
      </w:r>
      <w:r w:rsidR="00E65EF6" w:rsidRPr="00E65EF6">
        <w:rPr>
          <w:rFonts w:ascii="Arial" w:hAnsi="Arial" w:cs="Arial"/>
          <w:b/>
          <w:sz w:val="24"/>
          <w:szCs w:val="24"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 закрытое административно-территориальное обра</w:t>
      </w:r>
      <w:r w:rsidR="00ED2408">
        <w:rPr>
          <w:rFonts w:ascii="Arial" w:hAnsi="Arial" w:cs="Arial"/>
          <w:b/>
          <w:sz w:val="24"/>
          <w:szCs w:val="24"/>
        </w:rPr>
        <w:t>зование Северск Томской области»</w:t>
      </w:r>
    </w:p>
    <w:p w14:paraId="168DB29A" w14:textId="4124F39A" w:rsidR="00F83EF6" w:rsidRPr="00867C6B" w:rsidRDefault="00F83EF6" w:rsidP="006926DF">
      <w:pPr>
        <w:widowControl w:val="0"/>
        <w:tabs>
          <w:tab w:val="left" w:pos="822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 xml:space="preserve">В соответствии со статьей 142 Бюджетного </w:t>
      </w:r>
      <w:r w:rsidR="00C8795D" w:rsidRPr="00867C6B">
        <w:rPr>
          <w:rFonts w:ascii="Arial" w:hAnsi="Arial" w:cs="Arial"/>
          <w:sz w:val="24"/>
          <w:szCs w:val="24"/>
        </w:rPr>
        <w:t>к</w:t>
      </w:r>
      <w:r w:rsidRPr="00867C6B">
        <w:rPr>
          <w:rFonts w:ascii="Arial" w:hAnsi="Arial" w:cs="Arial"/>
          <w:sz w:val="24"/>
          <w:szCs w:val="24"/>
        </w:rPr>
        <w:t>одекса Российской Федерации, с государственной программой «</w:t>
      </w:r>
      <w:r w:rsidR="006926DF" w:rsidRPr="006926DF">
        <w:rPr>
          <w:rFonts w:ascii="Arial" w:hAnsi="Arial" w:cs="Arial"/>
          <w:sz w:val="24"/>
          <w:szCs w:val="24"/>
        </w:rPr>
        <w:t>Развитие молодежной политики, физической культуры и спорта в Томской области</w:t>
      </w:r>
      <w:r w:rsidRPr="00867C6B">
        <w:rPr>
          <w:rFonts w:ascii="Arial" w:hAnsi="Arial" w:cs="Arial"/>
          <w:sz w:val="24"/>
          <w:szCs w:val="24"/>
        </w:rPr>
        <w:t xml:space="preserve">», утверждённой постановлением Администрации Томской области </w:t>
      </w:r>
      <w:r w:rsidR="006926DF">
        <w:rPr>
          <w:rFonts w:ascii="Arial" w:hAnsi="Arial" w:cs="Arial"/>
          <w:sz w:val="24"/>
          <w:szCs w:val="24"/>
        </w:rPr>
        <w:t xml:space="preserve">от </w:t>
      </w:r>
      <w:r w:rsidR="006926DF" w:rsidRPr="006926DF">
        <w:rPr>
          <w:rFonts w:ascii="Arial" w:hAnsi="Arial" w:cs="Arial"/>
          <w:sz w:val="24"/>
          <w:szCs w:val="24"/>
        </w:rPr>
        <w:t>27.09.2019 № 345а</w:t>
      </w:r>
      <w:r w:rsidRPr="00867C6B">
        <w:rPr>
          <w:rFonts w:ascii="Arial" w:hAnsi="Arial" w:cs="Arial"/>
          <w:sz w:val="24"/>
          <w:szCs w:val="24"/>
        </w:rPr>
        <w:t xml:space="preserve">, 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</w:t>
      </w:r>
      <w:proofErr w:type="spellStart"/>
      <w:r w:rsidRPr="00867C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67C6B">
        <w:rPr>
          <w:rFonts w:ascii="Arial" w:hAnsi="Arial" w:cs="Arial"/>
          <w:sz w:val="24"/>
          <w:szCs w:val="24"/>
        </w:rPr>
        <w:t xml:space="preserve"> района, утверждённ</w:t>
      </w:r>
      <w:r w:rsidR="00C8795D" w:rsidRPr="00867C6B">
        <w:rPr>
          <w:rFonts w:ascii="Arial" w:hAnsi="Arial" w:cs="Arial"/>
          <w:sz w:val="24"/>
          <w:szCs w:val="24"/>
        </w:rPr>
        <w:t>ого</w:t>
      </w:r>
      <w:r w:rsidRPr="00867C6B">
        <w:rPr>
          <w:rFonts w:ascii="Arial" w:hAnsi="Arial" w:cs="Arial"/>
          <w:sz w:val="24"/>
          <w:szCs w:val="24"/>
        </w:rPr>
        <w:t xml:space="preserve"> решением Думы </w:t>
      </w:r>
      <w:proofErr w:type="spellStart"/>
      <w:r w:rsidRPr="00867C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67C6B">
        <w:rPr>
          <w:rFonts w:ascii="Arial" w:hAnsi="Arial" w:cs="Arial"/>
          <w:sz w:val="24"/>
          <w:szCs w:val="24"/>
        </w:rPr>
        <w:t xml:space="preserve"> района от 26.12.2013 №97,</w:t>
      </w:r>
      <w:r w:rsidR="0032145D" w:rsidRPr="0032145D">
        <w:t xml:space="preserve"> </w:t>
      </w:r>
      <w:r w:rsidR="0032145D" w:rsidRPr="0032145D">
        <w:rPr>
          <w:rFonts w:ascii="Arial" w:hAnsi="Arial" w:cs="Arial"/>
          <w:sz w:val="24"/>
          <w:szCs w:val="24"/>
        </w:rPr>
        <w:t>муниципальной программ</w:t>
      </w:r>
      <w:r w:rsidR="0032145D">
        <w:rPr>
          <w:rFonts w:ascii="Arial" w:hAnsi="Arial" w:cs="Arial"/>
          <w:sz w:val="24"/>
          <w:szCs w:val="24"/>
        </w:rPr>
        <w:t>ой</w:t>
      </w:r>
      <w:r w:rsidR="0032145D" w:rsidRPr="0032145D">
        <w:rPr>
          <w:rFonts w:ascii="Arial" w:hAnsi="Arial" w:cs="Arial"/>
          <w:sz w:val="24"/>
          <w:szCs w:val="24"/>
        </w:rPr>
        <w:t xml:space="preserve"> «Развитие молодежной политики, физической культуры и спорта в </w:t>
      </w:r>
      <w:proofErr w:type="spellStart"/>
      <w:r w:rsidR="0032145D" w:rsidRPr="0032145D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32145D" w:rsidRPr="0032145D">
        <w:rPr>
          <w:rFonts w:ascii="Arial" w:hAnsi="Arial" w:cs="Arial"/>
          <w:sz w:val="24"/>
          <w:szCs w:val="24"/>
        </w:rPr>
        <w:t xml:space="preserve"> районе», утвержденной постановлением Администрации </w:t>
      </w:r>
      <w:proofErr w:type="spellStart"/>
      <w:r w:rsidR="0032145D" w:rsidRPr="003214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2145D" w:rsidRPr="0032145D">
        <w:rPr>
          <w:rFonts w:ascii="Arial" w:hAnsi="Arial" w:cs="Arial"/>
          <w:sz w:val="24"/>
          <w:szCs w:val="24"/>
        </w:rPr>
        <w:t xml:space="preserve"> района от 19.11.2015 № 962</w:t>
      </w:r>
      <w:r w:rsidR="0032145D">
        <w:rPr>
          <w:rFonts w:ascii="Arial" w:hAnsi="Arial" w:cs="Arial"/>
          <w:sz w:val="24"/>
          <w:szCs w:val="24"/>
        </w:rPr>
        <w:t>,</w:t>
      </w:r>
      <w:r w:rsidRPr="00867C6B">
        <w:rPr>
          <w:rFonts w:ascii="Arial" w:hAnsi="Arial" w:cs="Arial"/>
          <w:sz w:val="24"/>
          <w:szCs w:val="24"/>
        </w:rPr>
        <w:t xml:space="preserve"> </w:t>
      </w:r>
      <w:r w:rsidRPr="00867C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Дума </w:t>
      </w:r>
      <w:proofErr w:type="spellStart"/>
      <w:r w:rsidRPr="00867C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Верхнекетского</w:t>
      </w:r>
      <w:proofErr w:type="spellEnd"/>
      <w:r w:rsidRPr="00867C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района</w:t>
      </w:r>
      <w:r w:rsidR="0097398B" w:rsidRPr="00867C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67C6B">
        <w:rPr>
          <w:rFonts w:ascii="Arial" w:hAnsi="Arial" w:cs="Arial"/>
          <w:sz w:val="24"/>
          <w:szCs w:val="24"/>
          <w:lang w:eastAsia="ru-RU"/>
        </w:rPr>
        <w:t>решила:</w:t>
      </w:r>
    </w:p>
    <w:p w14:paraId="55097B63" w14:textId="77777777" w:rsidR="00F83EF6" w:rsidRPr="00867C6B" w:rsidRDefault="00F83EF6" w:rsidP="00F83EF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08B16E0" w14:textId="027AF776" w:rsidR="006D54C5" w:rsidRDefault="00F83EF6" w:rsidP="0032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867C6B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Pr="0032145D">
        <w:rPr>
          <w:rFonts w:ascii="Arial" w:hAnsi="Arial" w:cs="Arial"/>
          <w:sz w:val="24"/>
          <w:szCs w:val="24"/>
        </w:rPr>
        <w:t xml:space="preserve">предоставления иных межбюджетных трансфертов </w:t>
      </w:r>
      <w:r w:rsidR="006926DF" w:rsidRPr="0032145D">
        <w:rPr>
          <w:rFonts w:ascii="Arial" w:hAnsi="Arial" w:cs="Arial"/>
          <w:sz w:val="24"/>
          <w:szCs w:val="24"/>
        </w:rPr>
        <w:t xml:space="preserve">бюджету муниципального образования Белоярское городское поселение </w:t>
      </w:r>
      <w:proofErr w:type="spellStart"/>
      <w:r w:rsidR="006926DF" w:rsidRPr="003214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926DF" w:rsidRPr="0032145D">
        <w:rPr>
          <w:rFonts w:ascii="Arial" w:hAnsi="Arial" w:cs="Arial"/>
          <w:sz w:val="24"/>
          <w:szCs w:val="24"/>
        </w:rPr>
        <w:t xml:space="preserve"> района Томской области из бюджета муниципального образования Верхнекетский район Томской области </w:t>
      </w:r>
      <w:r w:rsidR="00E65EF6" w:rsidRPr="00E65EF6">
        <w:rPr>
          <w:rFonts w:ascii="Arial" w:hAnsi="Arial" w:cs="Arial"/>
          <w:sz w:val="24"/>
          <w:szCs w:val="24"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</w:r>
      <w:r w:rsidR="00ED2408">
        <w:rPr>
          <w:rFonts w:ascii="Arial" w:hAnsi="Arial" w:cs="Arial"/>
          <w:sz w:val="24"/>
          <w:szCs w:val="24"/>
        </w:rPr>
        <w:t>»</w:t>
      </w:r>
      <w:r w:rsidRPr="00867C6B">
        <w:rPr>
          <w:rFonts w:ascii="Arial" w:hAnsi="Arial" w:cs="Arial"/>
          <w:sz w:val="24"/>
          <w:szCs w:val="24"/>
        </w:rPr>
        <w:t>.</w:t>
      </w:r>
    </w:p>
    <w:p w14:paraId="6A2BC477" w14:textId="77777777" w:rsidR="00896F5F" w:rsidRPr="00867C6B" w:rsidRDefault="00896F5F" w:rsidP="0032145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</w:p>
    <w:p w14:paraId="14CAB057" w14:textId="5003C072" w:rsidR="00F83EF6" w:rsidRPr="00867C6B" w:rsidRDefault="00194C83" w:rsidP="0032145D">
      <w:pPr>
        <w:tabs>
          <w:tab w:val="left" w:pos="-2552"/>
          <w:tab w:val="left" w:pos="76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 xml:space="preserve">         </w:t>
      </w:r>
      <w:r w:rsidR="006D54C5">
        <w:rPr>
          <w:rFonts w:ascii="Arial" w:hAnsi="Arial" w:cs="Arial"/>
          <w:sz w:val="24"/>
          <w:szCs w:val="24"/>
        </w:rPr>
        <w:t xml:space="preserve">   </w:t>
      </w:r>
      <w:r w:rsidR="006926DF">
        <w:rPr>
          <w:rFonts w:ascii="Arial" w:hAnsi="Arial" w:cs="Arial"/>
          <w:sz w:val="24"/>
          <w:szCs w:val="24"/>
        </w:rPr>
        <w:t>2</w:t>
      </w:r>
      <w:r w:rsidR="00F83EF6" w:rsidRPr="0032145D">
        <w:rPr>
          <w:rFonts w:ascii="Arial" w:hAnsi="Arial" w:cs="Arial"/>
          <w:sz w:val="24"/>
          <w:szCs w:val="24"/>
        </w:rPr>
        <w:t xml:space="preserve">. </w:t>
      </w:r>
      <w:r w:rsidR="00AC2601" w:rsidRPr="0032145D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6926DF" w:rsidRPr="0032145D">
        <w:rPr>
          <w:rFonts w:ascii="Arial" w:hAnsi="Arial" w:cs="Arial"/>
          <w:sz w:val="24"/>
          <w:szCs w:val="24"/>
        </w:rPr>
        <w:t>подписания</w:t>
      </w:r>
      <w:r w:rsidR="00AC2601" w:rsidRPr="0032145D">
        <w:rPr>
          <w:rFonts w:ascii="Arial" w:hAnsi="Arial" w:cs="Arial"/>
          <w:sz w:val="24"/>
          <w:szCs w:val="24"/>
        </w:rPr>
        <w:t>.</w:t>
      </w:r>
    </w:p>
    <w:p w14:paraId="3EDBA60A" w14:textId="77777777" w:rsidR="00F83EF6" w:rsidRPr="0032145D" w:rsidRDefault="00F83EF6" w:rsidP="00C3442E">
      <w:pPr>
        <w:pStyle w:val="a3"/>
        <w:jc w:val="both"/>
        <w:rPr>
          <w:rFonts w:ascii="Arial" w:hAnsi="Arial" w:cs="Arial"/>
          <w:sz w:val="24"/>
          <w:szCs w:val="24"/>
        </w:rPr>
      </w:pPr>
      <w:r w:rsidRPr="0032145D">
        <w:rPr>
          <w:rFonts w:ascii="Arial" w:hAnsi="Arial" w:cs="Arial"/>
          <w:sz w:val="24"/>
          <w:szCs w:val="24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474"/>
      </w:tblGrid>
      <w:tr w:rsidR="00867C6B" w:rsidRPr="00867C6B" w14:paraId="20E4C10E" w14:textId="77777777" w:rsidTr="006D54C5">
        <w:tc>
          <w:tcPr>
            <w:tcW w:w="4881" w:type="dxa"/>
          </w:tcPr>
          <w:p w14:paraId="0B7D9C76" w14:textId="4ED32807" w:rsidR="00F83EF6" w:rsidRPr="006D54C5" w:rsidRDefault="0089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r w:rsidR="00F83EF6"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Думы </w:t>
            </w:r>
          </w:p>
          <w:p w14:paraId="6CE811A3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14:paraId="1DF991F4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60FB4F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___________________Е.А. Парамонова</w:t>
            </w:r>
          </w:p>
        </w:tc>
        <w:tc>
          <w:tcPr>
            <w:tcW w:w="4474" w:type="dxa"/>
          </w:tcPr>
          <w:p w14:paraId="4595CBFB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14:paraId="1EBF4490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14:paraId="2AB5FCC4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AEA460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__________________С.А. </w:t>
            </w:r>
            <w:proofErr w:type="spellStart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Альсевич</w:t>
            </w:r>
            <w:proofErr w:type="spellEnd"/>
          </w:p>
        </w:tc>
      </w:tr>
    </w:tbl>
    <w:p w14:paraId="02CF092F" w14:textId="77777777" w:rsidR="00F83EF6" w:rsidRDefault="00F83EF6" w:rsidP="00F83EF6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A01468" w14:textId="77777777" w:rsidR="00F83EF6" w:rsidRDefault="00F83EF6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3BCCCD" w14:textId="77777777" w:rsidR="00560E01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C97FC" w14:textId="77777777" w:rsidR="00560E01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CF6B47" w14:textId="77777777" w:rsidR="00560E01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533645" w14:textId="77777777" w:rsidR="00560E01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8B9E8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B3774D" w14:textId="77777777" w:rsidR="00896F5F" w:rsidRDefault="00896F5F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487E3" w14:textId="77777777" w:rsidR="00896F5F" w:rsidRDefault="00896F5F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0C974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CD4E9E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DD765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D08EB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C074D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90C60D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AB997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E99AA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9F75C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34DC7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B9E77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B0688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67E4D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82338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8BED9D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278AD0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04FAD3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17190B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286ACC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D6C70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5D3D0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5BA535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DC981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883F63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232F2" w14:textId="77777777" w:rsidR="00560E01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396E6A" w14:textId="7662DFCB" w:rsidR="00F83EF6" w:rsidRDefault="005E4270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Л.В.Морозова</w:t>
      </w:r>
      <w:proofErr w:type="spellEnd"/>
    </w:p>
    <w:p w14:paraId="2D4DC60E" w14:textId="3592AD9D" w:rsidR="00F83EF6" w:rsidRPr="008359BD" w:rsidRDefault="00F83EF6" w:rsidP="008359BD">
      <w:pPr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Дело-1, Админ-1, УФ – 1, </w:t>
      </w:r>
      <w:r w:rsidR="0030543E">
        <w:rPr>
          <w:rFonts w:ascii="Arial" w:hAnsi="Arial"/>
          <w:sz w:val="20"/>
          <w:szCs w:val="20"/>
        </w:rPr>
        <w:t xml:space="preserve">Морозова Л.В.-1, </w:t>
      </w:r>
      <w:r w:rsidR="005E4270">
        <w:rPr>
          <w:rFonts w:ascii="Arial" w:hAnsi="Arial"/>
          <w:sz w:val="20"/>
          <w:szCs w:val="20"/>
        </w:rPr>
        <w:t>БГП</w:t>
      </w:r>
      <w:r>
        <w:rPr>
          <w:rFonts w:ascii="Arial" w:hAnsi="Arial"/>
          <w:sz w:val="20"/>
          <w:szCs w:val="20"/>
        </w:rPr>
        <w:t xml:space="preserve"> – </w:t>
      </w:r>
      <w:r w:rsidR="005E427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 w:rsidR="005E4270">
        <w:rPr>
          <w:rFonts w:ascii="Arial" w:hAnsi="Arial"/>
          <w:sz w:val="20"/>
          <w:szCs w:val="20"/>
        </w:rPr>
        <w:t>Досужева</w:t>
      </w:r>
      <w:proofErr w:type="spellEnd"/>
      <w:r w:rsidR="005E4270">
        <w:rPr>
          <w:rFonts w:ascii="Arial" w:hAnsi="Arial"/>
          <w:sz w:val="20"/>
          <w:szCs w:val="20"/>
        </w:rPr>
        <w:t xml:space="preserve"> Л.А.</w:t>
      </w:r>
      <w:r>
        <w:rPr>
          <w:rFonts w:ascii="Arial" w:hAnsi="Arial"/>
          <w:sz w:val="20"/>
          <w:szCs w:val="20"/>
        </w:rPr>
        <w:t xml:space="preserve"> -1.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C3F12FF" w14:textId="6511B4D0" w:rsidR="00F83EF6" w:rsidRPr="00867C6B" w:rsidRDefault="00F83EF6" w:rsidP="00F83EF6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867C6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14:paraId="6FF4BDE3" w14:textId="77777777" w:rsidR="006D54C5" w:rsidRDefault="00F906DF" w:rsidP="00F83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867C6B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F83EF6" w:rsidRPr="00867C6B">
        <w:rPr>
          <w:rFonts w:ascii="Arial" w:eastAsia="Times New Roman" w:hAnsi="Arial" w:cs="Arial"/>
          <w:sz w:val="20"/>
          <w:szCs w:val="20"/>
          <w:lang w:eastAsia="ru-RU"/>
        </w:rPr>
        <w:t xml:space="preserve">ешением Думы </w:t>
      </w:r>
    </w:p>
    <w:p w14:paraId="7AC8A4AA" w14:textId="1B25904C" w:rsidR="00F83EF6" w:rsidRPr="00867C6B" w:rsidRDefault="00F83EF6" w:rsidP="00F83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67C6B">
        <w:rPr>
          <w:rFonts w:ascii="Arial" w:eastAsia="Times New Roman" w:hAnsi="Arial" w:cs="Arial"/>
          <w:sz w:val="20"/>
          <w:szCs w:val="20"/>
          <w:lang w:eastAsia="ru-RU"/>
        </w:rPr>
        <w:t>Верхнекетского</w:t>
      </w:r>
      <w:proofErr w:type="spellEnd"/>
      <w:r w:rsidRPr="00867C6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14:paraId="7E61FA66" w14:textId="1381F3E6" w:rsidR="00F83EF6" w:rsidRPr="00867C6B" w:rsidRDefault="00F83EF6" w:rsidP="00F83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867C6B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AD545D">
        <w:rPr>
          <w:rFonts w:ascii="Arial" w:eastAsia="Times New Roman" w:hAnsi="Arial" w:cs="Arial"/>
          <w:sz w:val="20"/>
          <w:szCs w:val="20"/>
          <w:lang w:eastAsia="ru-RU"/>
        </w:rPr>
        <w:t>03</w:t>
      </w:r>
      <w:r w:rsidR="006D54C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D545D">
        <w:rPr>
          <w:rFonts w:ascii="Arial" w:eastAsia="Times New Roman" w:hAnsi="Arial" w:cs="Arial"/>
          <w:sz w:val="20"/>
          <w:szCs w:val="20"/>
          <w:lang w:eastAsia="ru-RU"/>
        </w:rPr>
        <w:t>05</w:t>
      </w:r>
      <w:r w:rsidR="006D54C5">
        <w:rPr>
          <w:rFonts w:ascii="Arial" w:eastAsia="Times New Roman" w:hAnsi="Arial" w:cs="Arial"/>
          <w:sz w:val="20"/>
          <w:szCs w:val="20"/>
          <w:lang w:eastAsia="ru-RU"/>
        </w:rPr>
        <w:t>.2023</w:t>
      </w:r>
      <w:r w:rsidR="00996ADB" w:rsidRPr="00867C6B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6D54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D545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BB0E2B">
        <w:rPr>
          <w:rFonts w:ascii="Arial" w:eastAsia="Times New Roman" w:hAnsi="Arial" w:cs="Arial"/>
          <w:sz w:val="20"/>
          <w:szCs w:val="20"/>
          <w:lang w:eastAsia="ru-RU"/>
        </w:rPr>
        <w:t>0</w:t>
      </w:r>
    </w:p>
    <w:p w14:paraId="0FD029F2" w14:textId="77777777" w:rsidR="00F83EF6" w:rsidRPr="00867C6B" w:rsidRDefault="00F83EF6" w:rsidP="00F83EF6">
      <w:pPr>
        <w:tabs>
          <w:tab w:val="left" w:pos="6019"/>
          <w:tab w:val="left" w:pos="7088"/>
        </w:tabs>
        <w:spacing w:after="0" w:line="240" w:lineRule="auto"/>
        <w:ind w:left="360" w:firstLine="637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E5EB60" w14:textId="77777777" w:rsidR="00F83EF6" w:rsidRPr="00867C6B" w:rsidRDefault="00F83EF6" w:rsidP="00F83EF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14:paraId="3EA32586" w14:textId="64F56D00" w:rsidR="00F83EF6" w:rsidRDefault="00941D52" w:rsidP="00F83EF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941D52">
        <w:rPr>
          <w:rFonts w:ascii="Arial" w:hAnsi="Arial"/>
          <w:b/>
          <w:sz w:val="24"/>
          <w:szCs w:val="24"/>
        </w:rPr>
        <w:t xml:space="preserve">предоставления иных межбюджетных трансфертов бюджету муниципального образования Белоярское городское поселение </w:t>
      </w:r>
      <w:proofErr w:type="spellStart"/>
      <w:r w:rsidRPr="00941D52">
        <w:rPr>
          <w:rFonts w:ascii="Arial" w:hAnsi="Arial"/>
          <w:b/>
          <w:sz w:val="24"/>
          <w:szCs w:val="24"/>
        </w:rPr>
        <w:t>Верхнекетского</w:t>
      </w:r>
      <w:proofErr w:type="spellEnd"/>
      <w:r w:rsidRPr="00941D52">
        <w:rPr>
          <w:rFonts w:ascii="Arial" w:hAnsi="Arial"/>
          <w:b/>
          <w:sz w:val="24"/>
          <w:szCs w:val="24"/>
        </w:rPr>
        <w:t xml:space="preserve"> района Томской области из бюджета муниципального образования Верхнекетский район Томской области </w:t>
      </w:r>
      <w:r w:rsidR="00ED2408" w:rsidRPr="00ED2408">
        <w:rPr>
          <w:rFonts w:ascii="Arial" w:hAnsi="Arial"/>
          <w:b/>
          <w:sz w:val="24"/>
          <w:szCs w:val="24"/>
        </w:rPr>
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</w:t>
      </w:r>
      <w:bookmarkStart w:id="0" w:name="_GoBack"/>
      <w:bookmarkEnd w:id="0"/>
      <w:r w:rsidR="00ED2408" w:rsidRPr="00ED2408">
        <w:rPr>
          <w:rFonts w:ascii="Arial" w:hAnsi="Arial"/>
          <w:b/>
          <w:sz w:val="24"/>
          <w:szCs w:val="24"/>
        </w:rPr>
        <w:t>«Город Томск», муниципального образования «Городской округ закрытое административно-территориальное обра</w:t>
      </w:r>
      <w:r w:rsidR="00ED2408">
        <w:rPr>
          <w:rFonts w:ascii="Arial" w:hAnsi="Arial"/>
          <w:b/>
          <w:sz w:val="24"/>
          <w:szCs w:val="24"/>
        </w:rPr>
        <w:t>зование Северск Томской области»</w:t>
      </w:r>
    </w:p>
    <w:p w14:paraId="228442A1" w14:textId="77777777" w:rsidR="00941D52" w:rsidRPr="00867C6B" w:rsidRDefault="00941D52" w:rsidP="00F83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E3522F" w14:textId="48D24D61" w:rsidR="00F83EF6" w:rsidRPr="00867C6B" w:rsidRDefault="00F83EF6" w:rsidP="00A3620C">
      <w:pPr>
        <w:tabs>
          <w:tab w:val="left" w:pos="5103"/>
          <w:tab w:val="left" w:pos="5245"/>
        </w:tabs>
        <w:spacing w:after="0"/>
        <w:ind w:right="5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r w:rsidR="00E65EF6" w:rsidRPr="00E65EF6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иных межбюджетных трансфертов бюджету муниципального образования Белоярское городское поселение </w:t>
      </w:r>
      <w:proofErr w:type="spellStart"/>
      <w:r w:rsidR="00E65EF6" w:rsidRPr="00E65EF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E65EF6" w:rsidRPr="00E65E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из бюджета муниципального образования Верхнекетский район Томской области </w:t>
      </w:r>
      <w:r w:rsidR="00ED2408" w:rsidRPr="00ED2408">
        <w:rPr>
          <w:rFonts w:ascii="Arial" w:eastAsia="Times New Roman" w:hAnsi="Arial" w:cs="Arial"/>
          <w:sz w:val="24"/>
          <w:szCs w:val="24"/>
          <w:lang w:eastAsia="ru-RU"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</w:r>
      <w:r w:rsidR="00ED240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D2408" w:rsidRPr="00ED24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Порядок) определяет правила предоставления иных межбюджетных трансфертов </w:t>
      </w:r>
      <w:r w:rsidR="00E65EF6" w:rsidRPr="00E65EF6">
        <w:rPr>
          <w:rFonts w:ascii="Arial" w:eastAsia="Times New Roman" w:hAnsi="Arial" w:cs="Arial"/>
          <w:sz w:val="24"/>
          <w:szCs w:val="24"/>
          <w:lang w:eastAsia="ru-RU"/>
        </w:rPr>
        <w:t xml:space="preserve">бюджету муниципального образования Белоярское городское поселение </w:t>
      </w:r>
      <w:proofErr w:type="spellStart"/>
      <w:r w:rsidR="00E65EF6" w:rsidRPr="00E65EF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E65EF6" w:rsidRPr="00E65E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</w:t>
      </w:r>
      <w:r w:rsidR="00ED2408" w:rsidRPr="00ED2408">
        <w:rPr>
          <w:rFonts w:ascii="Arial" w:eastAsia="Times New Roman" w:hAnsi="Arial" w:cs="Arial"/>
          <w:sz w:val="24"/>
          <w:szCs w:val="24"/>
          <w:lang w:eastAsia="ru-RU"/>
        </w:rPr>
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Межбюджетные трансферты). </w:t>
      </w:r>
    </w:p>
    <w:p w14:paraId="12D49A03" w14:textId="08B39D05" w:rsidR="00F83EF6" w:rsidRPr="00867C6B" w:rsidRDefault="00F83EF6" w:rsidP="00A3620C">
      <w:pPr>
        <w:tabs>
          <w:tab w:val="left" w:pos="5103"/>
          <w:tab w:val="left" w:pos="5245"/>
        </w:tabs>
        <w:spacing w:after="0"/>
        <w:ind w:right="5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2. Межбюджетные трансферты предоставляются </w:t>
      </w:r>
      <w:r w:rsidR="00E65EF6" w:rsidRPr="00E65EF6">
        <w:rPr>
          <w:rFonts w:ascii="Arial" w:eastAsia="Times New Roman" w:hAnsi="Arial" w:cs="Arial"/>
          <w:sz w:val="24"/>
          <w:szCs w:val="24"/>
          <w:lang w:eastAsia="ru-RU"/>
        </w:rPr>
        <w:t xml:space="preserve">бюджету муниципального образования Белоярское городское поселение </w:t>
      </w:r>
      <w:proofErr w:type="spellStart"/>
      <w:r w:rsidR="00E65EF6" w:rsidRPr="00E65EF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E65EF6" w:rsidRPr="00E65E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867C6B">
        <w:rPr>
          <w:rFonts w:ascii="Arial" w:hAnsi="Arial"/>
          <w:sz w:val="24"/>
          <w:szCs w:val="24"/>
        </w:rPr>
        <w:t xml:space="preserve">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>(далее - Поселени</w:t>
      </w:r>
      <w:r w:rsidR="00E65E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867C6B">
        <w:rPr>
          <w:rFonts w:ascii="Arial" w:hAnsi="Arial"/>
          <w:sz w:val="24"/>
          <w:szCs w:val="24"/>
        </w:rPr>
        <w:t xml:space="preserve">в рамках </w:t>
      </w:r>
      <w:r w:rsidR="00733051" w:rsidRPr="00733051">
        <w:rPr>
          <w:rFonts w:ascii="Arial" w:hAnsi="Arial"/>
          <w:sz w:val="24"/>
          <w:szCs w:val="24"/>
        </w:rPr>
        <w:t>государственной программ</w:t>
      </w:r>
      <w:r w:rsidR="00EC47F7">
        <w:rPr>
          <w:rFonts w:ascii="Arial" w:hAnsi="Arial"/>
          <w:sz w:val="24"/>
          <w:szCs w:val="24"/>
        </w:rPr>
        <w:t>ы</w:t>
      </w:r>
      <w:r w:rsidR="00733051" w:rsidRPr="00733051">
        <w:rPr>
          <w:rFonts w:ascii="Arial" w:hAnsi="Arial"/>
          <w:sz w:val="24"/>
          <w:szCs w:val="24"/>
        </w:rPr>
        <w:t xml:space="preserve"> «Развитие молодежной политики, физической культуры и спорта в Томской области», утверждённой постановлением Администрации Томской области от 27.09.2019 № 345а</w:t>
      </w:r>
      <w:r w:rsidRPr="00867C6B">
        <w:rPr>
          <w:rFonts w:ascii="Arial" w:hAnsi="Arial"/>
          <w:sz w:val="24"/>
          <w:szCs w:val="24"/>
        </w:rPr>
        <w:t xml:space="preserve">, в рамках </w:t>
      </w:r>
      <w:r w:rsidR="00733051" w:rsidRPr="00733051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</w:t>
      </w:r>
      <w:r w:rsidR="0073305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33051" w:rsidRPr="00733051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молодежной политики, физической культуры и спорта в </w:t>
      </w:r>
      <w:proofErr w:type="spellStart"/>
      <w:r w:rsidR="00733051" w:rsidRPr="00733051">
        <w:rPr>
          <w:rFonts w:ascii="Arial" w:eastAsia="Times New Roman" w:hAnsi="Arial" w:cs="Arial"/>
          <w:sz w:val="24"/>
          <w:szCs w:val="24"/>
          <w:lang w:eastAsia="ru-RU"/>
        </w:rPr>
        <w:t>Верхнекетском</w:t>
      </w:r>
      <w:proofErr w:type="spellEnd"/>
      <w:r w:rsidR="00733051" w:rsidRPr="00733051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районе», утвержденной постановлением Администрации </w:t>
      </w:r>
      <w:proofErr w:type="spellStart"/>
      <w:r w:rsidR="00733051" w:rsidRPr="0073305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733051" w:rsidRPr="0073305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19.11.2015 № 962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Муниципальная программа), в целях выполнения полномочий органов местного </w:t>
      </w:r>
      <w:r w:rsidRPr="0030543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054BCE" w:rsidRPr="0030543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30543E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>вопросам местного значения.</w:t>
      </w:r>
      <w:r w:rsidRPr="00867C6B">
        <w:rPr>
          <w:rFonts w:ascii="Arial" w:hAnsi="Arial"/>
          <w:sz w:val="24"/>
          <w:szCs w:val="24"/>
        </w:rPr>
        <w:t xml:space="preserve"> </w:t>
      </w:r>
    </w:p>
    <w:p w14:paraId="01251CC4" w14:textId="1DAD5206" w:rsidR="00F83EF6" w:rsidRPr="00867C6B" w:rsidRDefault="00F83EF6" w:rsidP="00A3620C">
      <w:pPr>
        <w:tabs>
          <w:tab w:val="num" w:pos="85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 xml:space="preserve">3. Общий объем Межбюджетных трансфертов, подлежащих предоставлению в соответствии с настоящим Порядком, устанавливается решением Думы </w:t>
      </w:r>
      <w:proofErr w:type="spellStart"/>
      <w:r w:rsidRPr="00867C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67C6B">
        <w:rPr>
          <w:rFonts w:ascii="Arial" w:hAnsi="Arial" w:cs="Arial"/>
          <w:sz w:val="24"/>
          <w:szCs w:val="24"/>
        </w:rPr>
        <w:t xml:space="preserve"> района о местном бюджете муниципального образования Верхнекетский район Томской области на </w:t>
      </w:r>
      <w:r w:rsidR="00B8649F">
        <w:rPr>
          <w:rFonts w:ascii="Arial" w:hAnsi="Arial" w:cs="Arial"/>
          <w:sz w:val="24"/>
          <w:szCs w:val="24"/>
        </w:rPr>
        <w:t>соответствующий</w:t>
      </w:r>
      <w:r w:rsidRPr="00867C6B">
        <w:rPr>
          <w:rFonts w:ascii="Arial" w:hAnsi="Arial" w:cs="Arial"/>
          <w:sz w:val="24"/>
          <w:szCs w:val="24"/>
        </w:rPr>
        <w:t xml:space="preserve"> финансовый год или на </w:t>
      </w:r>
      <w:r w:rsidR="00B8649F">
        <w:rPr>
          <w:rFonts w:ascii="Arial" w:hAnsi="Arial" w:cs="Arial"/>
          <w:sz w:val="24"/>
          <w:szCs w:val="24"/>
        </w:rPr>
        <w:t>соответствующий</w:t>
      </w:r>
      <w:r w:rsidRPr="00867C6B">
        <w:rPr>
          <w:rFonts w:ascii="Arial" w:hAnsi="Arial" w:cs="Arial"/>
          <w:sz w:val="24"/>
          <w:szCs w:val="24"/>
        </w:rPr>
        <w:t xml:space="preserve"> финансовый год и плановый период за счёт:</w:t>
      </w:r>
    </w:p>
    <w:p w14:paraId="07CD3D1C" w14:textId="5CC39FDF" w:rsidR="00F83EF6" w:rsidRPr="00867C6B" w:rsidRDefault="00F83EF6" w:rsidP="007041CD">
      <w:pPr>
        <w:tabs>
          <w:tab w:val="num" w:pos="854"/>
        </w:tabs>
        <w:spacing w:after="0"/>
        <w:ind w:firstLine="709"/>
        <w:jc w:val="both"/>
        <w:rPr>
          <w:rFonts w:ascii="Arial" w:hAnsi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 xml:space="preserve">субсидии из областного бюджета </w:t>
      </w:r>
      <w:r w:rsidR="007041CD" w:rsidRPr="007041CD">
        <w:rPr>
          <w:rFonts w:ascii="Arial" w:hAnsi="Arial" w:cs="Arial"/>
          <w:sz w:val="24"/>
          <w:szCs w:val="24"/>
        </w:rPr>
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</w:t>
      </w:r>
      <w:r w:rsidR="007041CD" w:rsidRPr="007041CD">
        <w:rPr>
          <w:rFonts w:ascii="Arial" w:hAnsi="Arial" w:cs="Arial"/>
          <w:sz w:val="24"/>
          <w:szCs w:val="24"/>
        </w:rPr>
        <w:lastRenderedPageBreak/>
        <w:t>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</w:r>
      <w:r w:rsidRPr="00867C6B">
        <w:rPr>
          <w:rFonts w:ascii="Arial" w:hAnsi="Arial"/>
          <w:sz w:val="24"/>
          <w:szCs w:val="24"/>
        </w:rPr>
        <w:t>;</w:t>
      </w:r>
    </w:p>
    <w:p w14:paraId="67AE0D99" w14:textId="3E1E51BD" w:rsidR="00F83EF6" w:rsidRPr="00867C6B" w:rsidRDefault="00F83EF6" w:rsidP="007343A0">
      <w:pPr>
        <w:tabs>
          <w:tab w:val="num" w:pos="85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/>
          <w:sz w:val="24"/>
          <w:szCs w:val="24"/>
        </w:rPr>
        <w:t xml:space="preserve">средств местного бюджета муниципального образования Верхнекетский район Томской области на </w:t>
      </w:r>
      <w:proofErr w:type="spellStart"/>
      <w:r w:rsidRPr="00867C6B">
        <w:rPr>
          <w:rFonts w:ascii="Arial" w:hAnsi="Arial"/>
          <w:sz w:val="24"/>
          <w:szCs w:val="24"/>
        </w:rPr>
        <w:t>софинансирование</w:t>
      </w:r>
      <w:proofErr w:type="spellEnd"/>
      <w:r w:rsidRPr="00867C6B">
        <w:rPr>
          <w:rFonts w:ascii="Arial" w:hAnsi="Arial"/>
          <w:sz w:val="24"/>
          <w:szCs w:val="24"/>
        </w:rPr>
        <w:t xml:space="preserve"> </w:t>
      </w:r>
      <w:r w:rsidR="00137359" w:rsidRPr="00137359">
        <w:rPr>
          <w:rFonts w:ascii="Arial" w:hAnsi="Arial" w:cs="Arial"/>
          <w:sz w:val="24"/>
          <w:szCs w:val="24"/>
        </w:rPr>
        <w:t xml:space="preserve">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в рамках </w:t>
      </w:r>
      <w:r w:rsidRPr="00867C6B">
        <w:rPr>
          <w:rFonts w:ascii="Arial" w:hAnsi="Arial" w:cs="Arial"/>
          <w:sz w:val="24"/>
          <w:szCs w:val="24"/>
        </w:rPr>
        <w:t>Муниципальной программы.</w:t>
      </w:r>
    </w:p>
    <w:p w14:paraId="1B4C954B" w14:textId="77777777" w:rsidR="00F83EF6" w:rsidRPr="00867C6B" w:rsidRDefault="00F83EF6" w:rsidP="00FA12CC">
      <w:pPr>
        <w:tabs>
          <w:tab w:val="num" w:pos="85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hAnsi="Arial" w:cs="Arial"/>
          <w:sz w:val="24"/>
          <w:szCs w:val="24"/>
        </w:rPr>
        <w:t>4.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Межбюджетные трансферты перечисляются Поселениям в соответствии со сводной бюджетной росписью и утвержденным кассовым планом местного бюджета муниципального образования Верхнекетский район Томской области.</w:t>
      </w:r>
    </w:p>
    <w:p w14:paraId="23E1E049" w14:textId="4F5B6983" w:rsidR="00F83EF6" w:rsidRPr="00867C6B" w:rsidRDefault="007B299F" w:rsidP="00D80DBE">
      <w:pPr>
        <w:spacing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F83EF6" w:rsidRPr="00867C6B">
        <w:rPr>
          <w:rFonts w:ascii="Arial" w:hAnsi="Arial"/>
          <w:sz w:val="24"/>
          <w:szCs w:val="24"/>
        </w:rPr>
        <w:t xml:space="preserve">. </w:t>
      </w:r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F83EF6" w:rsidRPr="00867C6B">
        <w:rPr>
          <w:rFonts w:ascii="Arial" w:hAnsi="Arial"/>
          <w:sz w:val="24"/>
          <w:szCs w:val="24"/>
        </w:rPr>
        <w:t xml:space="preserve">Межбюджетных трансфертов осуществляется на основании постановлений Администрации </w:t>
      </w:r>
      <w:proofErr w:type="spellStart"/>
      <w:r w:rsidR="00F83EF6" w:rsidRPr="00867C6B">
        <w:rPr>
          <w:rFonts w:ascii="Arial" w:hAnsi="Arial"/>
          <w:sz w:val="24"/>
          <w:szCs w:val="24"/>
        </w:rPr>
        <w:t>Верхнекетского</w:t>
      </w:r>
      <w:proofErr w:type="spellEnd"/>
      <w:r w:rsidR="00F83EF6" w:rsidRPr="00867C6B">
        <w:rPr>
          <w:rFonts w:ascii="Arial" w:hAnsi="Arial"/>
          <w:sz w:val="24"/>
          <w:szCs w:val="24"/>
        </w:rPr>
        <w:t xml:space="preserve"> района о предоставлении Межбюджетных трансфертов и соглашений, заключенных между Администрацией </w:t>
      </w:r>
      <w:proofErr w:type="spellStart"/>
      <w:r w:rsidR="00F83EF6" w:rsidRPr="00867C6B">
        <w:rPr>
          <w:rFonts w:ascii="Arial" w:hAnsi="Arial"/>
          <w:sz w:val="24"/>
          <w:szCs w:val="24"/>
        </w:rPr>
        <w:t>Верхнекетского</w:t>
      </w:r>
      <w:proofErr w:type="spellEnd"/>
      <w:r w:rsidR="00F83EF6" w:rsidRPr="00867C6B">
        <w:rPr>
          <w:rFonts w:ascii="Arial" w:hAnsi="Arial"/>
          <w:sz w:val="24"/>
          <w:szCs w:val="24"/>
        </w:rPr>
        <w:t xml:space="preserve"> района и </w:t>
      </w:r>
      <w:r w:rsidR="00F906DF" w:rsidRPr="00867C6B">
        <w:rPr>
          <w:rFonts w:ascii="Arial" w:hAnsi="Arial"/>
          <w:sz w:val="24"/>
          <w:szCs w:val="24"/>
        </w:rPr>
        <w:t>а</w:t>
      </w:r>
      <w:r w:rsidR="00F83EF6" w:rsidRPr="00867C6B">
        <w:rPr>
          <w:rFonts w:ascii="Arial" w:hAnsi="Arial"/>
          <w:sz w:val="24"/>
          <w:szCs w:val="24"/>
        </w:rPr>
        <w:t>дминистраци</w:t>
      </w:r>
      <w:r w:rsidR="00D80DBE">
        <w:rPr>
          <w:rFonts w:ascii="Arial" w:hAnsi="Arial"/>
          <w:sz w:val="24"/>
          <w:szCs w:val="24"/>
        </w:rPr>
        <w:t>ей</w:t>
      </w:r>
      <w:r w:rsidR="00F83EF6" w:rsidRPr="00867C6B">
        <w:rPr>
          <w:rFonts w:ascii="Arial" w:hAnsi="Arial"/>
          <w:sz w:val="24"/>
          <w:szCs w:val="24"/>
        </w:rPr>
        <w:t xml:space="preserve"> Поселени</w:t>
      </w:r>
      <w:r w:rsidR="00D80DBE">
        <w:rPr>
          <w:rFonts w:ascii="Arial" w:hAnsi="Arial"/>
          <w:sz w:val="24"/>
          <w:szCs w:val="24"/>
        </w:rPr>
        <w:t>я</w:t>
      </w:r>
      <w:r w:rsidR="00F83EF6" w:rsidRPr="00867C6B">
        <w:rPr>
          <w:rFonts w:ascii="Arial" w:hAnsi="Arial"/>
          <w:sz w:val="24"/>
          <w:szCs w:val="24"/>
        </w:rPr>
        <w:t xml:space="preserve"> (далее - Соглашение).</w:t>
      </w:r>
    </w:p>
    <w:p w14:paraId="2B66293C" w14:textId="56A760EC" w:rsidR="00F83EF6" w:rsidRPr="00867C6B" w:rsidRDefault="00DC2566" w:rsidP="00D80D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>. Условиями предоставления Межбюджетных трансфертов являются:</w:t>
      </w:r>
    </w:p>
    <w:p w14:paraId="0948BF0A" w14:textId="78937A68" w:rsidR="00F83EF6" w:rsidRDefault="00F83EF6" w:rsidP="00D80D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1)  соблюдение Поселени</w:t>
      </w:r>
      <w:r w:rsidR="00D80DBE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настоящего Порядка;</w:t>
      </w:r>
    </w:p>
    <w:p w14:paraId="004811AC" w14:textId="3CFB971B" w:rsidR="00C22D47" w:rsidRPr="0030543E" w:rsidRDefault="00C22D47" w:rsidP="00D80D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43E">
        <w:rPr>
          <w:rFonts w:ascii="Arial" w:eastAsia="Times New Roman" w:hAnsi="Arial" w:cs="Arial"/>
          <w:sz w:val="24"/>
          <w:szCs w:val="24"/>
          <w:lang w:eastAsia="ru-RU"/>
        </w:rPr>
        <w:t>2) централизация закупок товаров, работ, услуг, финансовое обеспечение которых частично или полностью осуществляется за счет предоставленных Межбюджетных трансфертов, через уполномоченный орган Томской области на основании части 7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Томской области от 14.01.2014 № 1а 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2B26924" w14:textId="3BBE6CCE" w:rsidR="00D80DBE" w:rsidRPr="00250029" w:rsidRDefault="00C22D47" w:rsidP="00D80D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80DBE" w:rsidRPr="00250029">
        <w:rPr>
          <w:rFonts w:ascii="Arial" w:eastAsia="Times New Roman" w:hAnsi="Arial" w:cs="Arial"/>
          <w:sz w:val="24"/>
          <w:szCs w:val="24"/>
          <w:lang w:eastAsia="ru-RU"/>
        </w:rPr>
        <w:t xml:space="preserve">) согласие администрации Поселения на осуществление Администрацией </w:t>
      </w:r>
      <w:proofErr w:type="spellStart"/>
      <w:r w:rsidR="00D80DBE" w:rsidRPr="0025002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D80DBE" w:rsidRPr="0025002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должностным лицом Управления финансов Администрации </w:t>
      </w:r>
      <w:proofErr w:type="spellStart"/>
      <w:r w:rsidR="00D80DBE" w:rsidRPr="0025002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D80DBE" w:rsidRPr="0025002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осуществляющим внутренний муниципальный финансовый контроль, проверок соблюдения условий, целей и порядка предоставления Межбюджетных трансфертов.</w:t>
      </w:r>
    </w:p>
    <w:p w14:paraId="5FDB4945" w14:textId="618DD7E1" w:rsidR="00F83EF6" w:rsidRPr="00867C6B" w:rsidRDefault="00DC2566" w:rsidP="00D80D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>. Условиями расходования Межбюджетных трансфертов являются:</w:t>
      </w:r>
    </w:p>
    <w:p w14:paraId="7A96D094" w14:textId="77777777" w:rsidR="00F83EF6" w:rsidRDefault="00F83EF6" w:rsidP="00D80D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1) целевое и эффективное использование Межбюджетных трансфертов;</w:t>
      </w:r>
    </w:p>
    <w:p w14:paraId="73D66903" w14:textId="5DE40490" w:rsidR="00250029" w:rsidRPr="007269BC" w:rsidRDefault="00250029" w:rsidP="00D80D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9BC">
        <w:rPr>
          <w:rFonts w:ascii="Arial" w:eastAsia="Times New Roman" w:hAnsi="Arial" w:cs="Arial"/>
          <w:sz w:val="24"/>
          <w:szCs w:val="24"/>
          <w:lang w:eastAsia="ru-RU"/>
        </w:rPr>
        <w:t>2) обеспечение достижения значения показателя результативности использования Межбюджетных трансфертов;</w:t>
      </w:r>
    </w:p>
    <w:p w14:paraId="06CCA8EB" w14:textId="4A088D76" w:rsidR="00F83EF6" w:rsidRDefault="007269BC" w:rsidP="00D80D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>) своевременное предоставление отчётов об использовании Межбюджетных трансфертов по формам и в сроки, установленные в Соглашении;</w:t>
      </w:r>
    </w:p>
    <w:p w14:paraId="115A9B3C" w14:textId="05B23085" w:rsidR="007269BC" w:rsidRPr="0030543E" w:rsidRDefault="007269BC" w:rsidP="00D80D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43E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CD06FE" w:rsidRPr="0030543E">
        <w:rPr>
          <w:rFonts w:ascii="Arial" w:eastAsia="Times New Roman" w:hAnsi="Arial" w:cs="Arial"/>
          <w:sz w:val="24"/>
          <w:szCs w:val="24"/>
          <w:lang w:eastAsia="ru-RU"/>
        </w:rPr>
        <w:t>обеспечение п</w:t>
      </w:r>
      <w:r w:rsidRPr="0030543E">
        <w:rPr>
          <w:rFonts w:ascii="Arial" w:eastAsia="Times New Roman" w:hAnsi="Arial" w:cs="Arial"/>
          <w:sz w:val="24"/>
          <w:szCs w:val="24"/>
          <w:lang w:eastAsia="ru-RU"/>
        </w:rPr>
        <w:t>риобретени</w:t>
      </w:r>
      <w:r w:rsidR="00CD06FE" w:rsidRPr="0030543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0543E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для малобюджетных спортивных площадок, сертифицированного на соответствие государственным стандартам (ГОСТ Р) и разрешенного к применению на территории Российской Федерации согласно составу комплекта оборудования для создания малобюджетных спортивных площадок по месту жительства и учебы в муниципальных образованиях Томской области, предназначенных для подготовки к выполнению и выполнения нормативов испытаний (тестов) ВФСК «</w:t>
      </w:r>
      <w:r w:rsidR="00CD06FE" w:rsidRPr="0030543E">
        <w:rPr>
          <w:rFonts w:ascii="Arial" w:eastAsia="Times New Roman" w:hAnsi="Arial" w:cs="Arial"/>
          <w:sz w:val="24"/>
          <w:szCs w:val="24"/>
          <w:lang w:eastAsia="ru-RU"/>
        </w:rPr>
        <w:t>Готов к труду и обороне» (ГТО);</w:t>
      </w:r>
    </w:p>
    <w:p w14:paraId="17BBA4EF" w14:textId="20F3D5AD" w:rsidR="00CD06FE" w:rsidRPr="0030543E" w:rsidRDefault="00CD06FE" w:rsidP="00CD06F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4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обеспечение установки оборудования, приобретенного за счет Межбюджетных трансфертов до 1 сентября года, в котором были получены Межбюджетные трансферт</w:t>
      </w:r>
      <w:r w:rsidR="00DC2566" w:rsidRPr="0030543E">
        <w:rPr>
          <w:rFonts w:ascii="Arial" w:eastAsia="Times New Roman" w:hAnsi="Arial" w:cs="Arial"/>
          <w:sz w:val="24"/>
          <w:szCs w:val="24"/>
          <w:lang w:eastAsia="ru-RU"/>
        </w:rPr>
        <w:t>ы;</w:t>
      </w:r>
      <w:r w:rsidRPr="003054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C89CDD5" w14:textId="00E4DBA1" w:rsidR="00CD06FE" w:rsidRPr="0030543E" w:rsidRDefault="00CD06FE" w:rsidP="00CD06F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43E">
        <w:rPr>
          <w:rFonts w:ascii="Arial" w:eastAsia="Times New Roman" w:hAnsi="Arial" w:cs="Arial"/>
          <w:sz w:val="24"/>
          <w:szCs w:val="24"/>
          <w:lang w:eastAsia="ru-RU"/>
        </w:rPr>
        <w:t xml:space="preserve">6) обеспечение предоставления в Администрацию </w:t>
      </w:r>
      <w:proofErr w:type="spellStart"/>
      <w:r w:rsidRPr="0030543E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30543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информационного отчета о создании площадок до 10 сентября года, в котором были получены Межбюджетные трансферты.</w:t>
      </w:r>
    </w:p>
    <w:p w14:paraId="5DC77C65" w14:textId="0626B5B4" w:rsidR="00F83EF6" w:rsidRPr="00867C6B" w:rsidRDefault="00DC2566" w:rsidP="0020492E">
      <w:pPr>
        <w:tabs>
          <w:tab w:val="left" w:pos="851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F83EF6" w:rsidRPr="00867C6B">
        <w:rPr>
          <w:rFonts w:ascii="Arial" w:eastAsia="Times New Roman" w:hAnsi="Arial" w:cs="Arial"/>
          <w:sz w:val="24"/>
          <w:szCs w:val="28"/>
          <w:lang w:eastAsia="ru-RU"/>
        </w:rPr>
        <w:t>. В случае неиспользования или нецелевого использования Межбюджетных трансфертов,</w:t>
      </w:r>
      <w:r w:rsidR="009A370D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настоящих условий расходования Межбюджетных трансфертов,</w:t>
      </w:r>
      <w:r w:rsidR="00F83EF6" w:rsidRPr="00867C6B">
        <w:rPr>
          <w:rFonts w:ascii="Arial" w:eastAsia="Times New Roman" w:hAnsi="Arial" w:cs="Arial"/>
          <w:sz w:val="24"/>
          <w:szCs w:val="28"/>
          <w:lang w:eastAsia="ru-RU"/>
        </w:rPr>
        <w:t xml:space="preserve">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</w:r>
    </w:p>
    <w:p w14:paraId="0C890569" w14:textId="6A63157B" w:rsidR="00F83EF6" w:rsidRPr="00867C6B" w:rsidRDefault="0031562B" w:rsidP="009B4F56">
      <w:pPr>
        <w:spacing w:after="0"/>
        <w:ind w:firstLine="709"/>
        <w:jc w:val="both"/>
      </w:pPr>
      <w:r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F83EF6" w:rsidRPr="00867C6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9B4F56" w:rsidRPr="009B4F56">
        <w:rPr>
          <w:rFonts w:ascii="Arial" w:eastAsia="Times New Roman" w:hAnsi="Arial" w:cs="Arial"/>
          <w:sz w:val="24"/>
          <w:szCs w:val="28"/>
          <w:lang w:eastAsia="ru-RU"/>
        </w:rPr>
        <w:t xml:space="preserve">Контроль за целевым использованием Межбюджетных трансфертов осуществляет Администрация </w:t>
      </w:r>
      <w:proofErr w:type="spellStart"/>
      <w:r w:rsidR="009B4F56" w:rsidRPr="009B4F56">
        <w:rPr>
          <w:rFonts w:ascii="Arial" w:eastAsia="Times New Roman" w:hAnsi="Arial" w:cs="Arial"/>
          <w:sz w:val="24"/>
          <w:szCs w:val="28"/>
          <w:lang w:eastAsia="ru-RU"/>
        </w:rPr>
        <w:t>Верхнекетского</w:t>
      </w:r>
      <w:proofErr w:type="spellEnd"/>
      <w:r w:rsidR="009B4F56" w:rsidRPr="009B4F56">
        <w:rPr>
          <w:rFonts w:ascii="Arial" w:eastAsia="Times New Roman" w:hAnsi="Arial" w:cs="Arial"/>
          <w:sz w:val="24"/>
          <w:szCs w:val="28"/>
          <w:lang w:eastAsia="ru-RU"/>
        </w:rPr>
        <w:t xml:space="preserve"> района и Управление финансов Администрации </w:t>
      </w:r>
      <w:proofErr w:type="spellStart"/>
      <w:r w:rsidR="009B4F56" w:rsidRPr="009B4F56">
        <w:rPr>
          <w:rFonts w:ascii="Arial" w:eastAsia="Times New Roman" w:hAnsi="Arial" w:cs="Arial"/>
          <w:sz w:val="24"/>
          <w:szCs w:val="28"/>
          <w:lang w:eastAsia="ru-RU"/>
        </w:rPr>
        <w:t>Верхнекетского</w:t>
      </w:r>
      <w:proofErr w:type="spellEnd"/>
      <w:r w:rsidR="009B4F56" w:rsidRPr="009B4F56">
        <w:rPr>
          <w:rFonts w:ascii="Arial" w:eastAsia="Times New Roman" w:hAnsi="Arial" w:cs="Arial"/>
          <w:sz w:val="24"/>
          <w:szCs w:val="28"/>
          <w:lang w:eastAsia="ru-RU"/>
        </w:rPr>
        <w:t xml:space="preserve"> района в пределах компетенции.</w:t>
      </w:r>
    </w:p>
    <w:p w14:paraId="7FA15047" w14:textId="77777777" w:rsidR="00935420" w:rsidRPr="00867C6B" w:rsidRDefault="00935420"/>
    <w:sectPr w:rsidR="00935420" w:rsidRPr="00867C6B" w:rsidSect="00896F5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9F"/>
    <w:rsid w:val="00054BCE"/>
    <w:rsid w:val="00097CD5"/>
    <w:rsid w:val="0011524A"/>
    <w:rsid w:val="00137359"/>
    <w:rsid w:val="00194C83"/>
    <w:rsid w:val="0020492E"/>
    <w:rsid w:val="00250029"/>
    <w:rsid w:val="00294D88"/>
    <w:rsid w:val="002B391D"/>
    <w:rsid w:val="002D196D"/>
    <w:rsid w:val="0030543E"/>
    <w:rsid w:val="0031562B"/>
    <w:rsid w:val="0032145D"/>
    <w:rsid w:val="003E4A79"/>
    <w:rsid w:val="0043164A"/>
    <w:rsid w:val="0050279F"/>
    <w:rsid w:val="00514907"/>
    <w:rsid w:val="00524D8F"/>
    <w:rsid w:val="00560E01"/>
    <w:rsid w:val="005E4270"/>
    <w:rsid w:val="006926DF"/>
    <w:rsid w:val="00697162"/>
    <w:rsid w:val="006A5D78"/>
    <w:rsid w:val="006D54C5"/>
    <w:rsid w:val="007041CD"/>
    <w:rsid w:val="007269BC"/>
    <w:rsid w:val="00733051"/>
    <w:rsid w:val="007343A0"/>
    <w:rsid w:val="0079099D"/>
    <w:rsid w:val="007B299F"/>
    <w:rsid w:val="008359BD"/>
    <w:rsid w:val="00867C6B"/>
    <w:rsid w:val="00896F5F"/>
    <w:rsid w:val="00935420"/>
    <w:rsid w:val="00941D52"/>
    <w:rsid w:val="0097398B"/>
    <w:rsid w:val="00996ADB"/>
    <w:rsid w:val="009A370D"/>
    <w:rsid w:val="009B02FC"/>
    <w:rsid w:val="009B4F56"/>
    <w:rsid w:val="00A3620C"/>
    <w:rsid w:val="00A67B04"/>
    <w:rsid w:val="00AC2601"/>
    <w:rsid w:val="00AD545D"/>
    <w:rsid w:val="00B04E49"/>
    <w:rsid w:val="00B8649F"/>
    <w:rsid w:val="00BB0E2B"/>
    <w:rsid w:val="00C016F7"/>
    <w:rsid w:val="00C22D47"/>
    <w:rsid w:val="00C3442E"/>
    <w:rsid w:val="00C8795D"/>
    <w:rsid w:val="00CD06FE"/>
    <w:rsid w:val="00CE647A"/>
    <w:rsid w:val="00D80DBE"/>
    <w:rsid w:val="00DC2566"/>
    <w:rsid w:val="00E47E26"/>
    <w:rsid w:val="00E65EF6"/>
    <w:rsid w:val="00E8253D"/>
    <w:rsid w:val="00E9552B"/>
    <w:rsid w:val="00EB7B7F"/>
    <w:rsid w:val="00EC47F7"/>
    <w:rsid w:val="00EC4D65"/>
    <w:rsid w:val="00ED2408"/>
    <w:rsid w:val="00F83EF6"/>
    <w:rsid w:val="00F906DF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47AA"/>
  <w15:docId w15:val="{185F6D9E-0D3C-4508-9C77-3184E9E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E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4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C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Колчанова</dc:creator>
  <cp:keywords/>
  <dc:description/>
  <cp:lastModifiedBy>Снежанна Мурзина</cp:lastModifiedBy>
  <cp:revision>8</cp:revision>
  <cp:lastPrinted>2023-05-10T07:37:00Z</cp:lastPrinted>
  <dcterms:created xsi:type="dcterms:W3CDTF">2023-04-27T10:37:00Z</dcterms:created>
  <dcterms:modified xsi:type="dcterms:W3CDTF">2023-05-11T02:46:00Z</dcterms:modified>
</cp:coreProperties>
</file>