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B0" w:rsidRPr="00E23401" w:rsidRDefault="00466CB0" w:rsidP="00466CB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23401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B0" w:rsidRPr="00E23401" w:rsidRDefault="00466CB0" w:rsidP="00466CB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6CB0" w:rsidRPr="00E23401" w:rsidRDefault="00466CB0" w:rsidP="00466CB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23401">
        <w:rPr>
          <w:rFonts w:ascii="Arial" w:hAnsi="Arial" w:cs="Arial"/>
          <w:bCs/>
        </w:rPr>
        <w:t>ДУМА ВЕРХНЕКЕТСКОГО РАЙОНА</w:t>
      </w:r>
    </w:p>
    <w:p w:rsidR="00466CB0" w:rsidRPr="00E23401" w:rsidRDefault="00466CB0" w:rsidP="00466CB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66CB0" w:rsidRPr="00E23401" w:rsidRDefault="00466CB0" w:rsidP="00466C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u w:val="single"/>
        </w:rPr>
      </w:pPr>
      <w:r w:rsidRPr="00E23401">
        <w:rPr>
          <w:rFonts w:ascii="Arial" w:hAnsi="Arial" w:cs="Arial"/>
          <w:bCs/>
        </w:rPr>
        <w:t>РЕШЕНИЕ</w:t>
      </w:r>
    </w:p>
    <w:p w:rsidR="00466CB0" w:rsidRPr="00E23401" w:rsidRDefault="00466CB0" w:rsidP="00466C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466CB0" w:rsidRPr="00E23401" w:rsidRDefault="00466CB0" w:rsidP="00466C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3401">
        <w:rPr>
          <w:rFonts w:ascii="Arial" w:hAnsi="Arial" w:cs="Arial"/>
          <w:bCs/>
        </w:rPr>
        <w:t>№</w:t>
      </w:r>
      <w:r w:rsidR="007C0DEF">
        <w:rPr>
          <w:rFonts w:ascii="Arial" w:hAnsi="Arial" w:cs="Arial"/>
          <w:bCs/>
        </w:rPr>
        <w:t>42</w:t>
      </w:r>
      <w:r w:rsidRPr="00E23401">
        <w:rPr>
          <w:rFonts w:ascii="Arial" w:hAnsi="Arial" w:cs="Arial"/>
          <w:bCs/>
        </w:rPr>
        <w:t xml:space="preserve"> от 30.11.2021                                                                          </w:t>
      </w:r>
      <w:r w:rsidR="007C0DEF">
        <w:rPr>
          <w:rFonts w:ascii="Arial" w:hAnsi="Arial" w:cs="Arial"/>
          <w:bCs/>
        </w:rPr>
        <w:t xml:space="preserve">     </w:t>
      </w:r>
      <w:r w:rsidRPr="00E23401">
        <w:rPr>
          <w:rFonts w:ascii="Arial" w:hAnsi="Arial" w:cs="Arial"/>
          <w:bCs/>
        </w:rPr>
        <w:t xml:space="preserve"> </w:t>
      </w:r>
      <w:r w:rsidR="007C0DEF">
        <w:rPr>
          <w:rFonts w:ascii="Arial" w:hAnsi="Arial" w:cs="Arial"/>
          <w:bCs/>
        </w:rPr>
        <w:t xml:space="preserve"> </w:t>
      </w:r>
      <w:r w:rsidRPr="00E23401">
        <w:rPr>
          <w:rFonts w:ascii="Arial" w:hAnsi="Arial" w:cs="Arial"/>
          <w:bCs/>
        </w:rPr>
        <w:t>р.п. Белый Яр,</w:t>
      </w:r>
    </w:p>
    <w:p w:rsidR="00466CB0" w:rsidRPr="00E23401" w:rsidRDefault="00466CB0" w:rsidP="00466CB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23401">
        <w:rPr>
          <w:rFonts w:ascii="Arial" w:hAnsi="Arial" w:cs="Arial"/>
          <w:bCs/>
        </w:rPr>
        <w:t xml:space="preserve">                                                                                                                ул. Гагарина, 15   </w:t>
      </w:r>
    </w:p>
    <w:p w:rsidR="00466CB0" w:rsidRPr="00E23401" w:rsidRDefault="00466CB0" w:rsidP="00466CB0">
      <w:pPr>
        <w:ind w:right="6002"/>
        <w:jc w:val="both"/>
        <w:rPr>
          <w:rFonts w:ascii="Arial" w:hAnsi="Arial" w:cs="Arial"/>
          <w:b/>
        </w:rPr>
      </w:pPr>
      <w:r w:rsidRPr="00E23401">
        <w:rPr>
          <w:rFonts w:ascii="Arial" w:hAnsi="Arial" w:cs="Arial"/>
          <w:b/>
        </w:rPr>
        <w:t xml:space="preserve">         </w:t>
      </w:r>
    </w:p>
    <w:p w:rsidR="00466CB0" w:rsidRPr="00E23401" w:rsidRDefault="00466CB0" w:rsidP="00466CB0">
      <w:pPr>
        <w:tabs>
          <w:tab w:val="left" w:pos="4678"/>
        </w:tabs>
        <w:ind w:right="57"/>
        <w:jc w:val="center"/>
        <w:rPr>
          <w:rFonts w:ascii="Arial" w:hAnsi="Arial" w:cs="Arial"/>
        </w:rPr>
      </w:pPr>
      <w:r w:rsidRPr="00E23401">
        <w:rPr>
          <w:rFonts w:ascii="Arial" w:hAnsi="Arial" w:cs="Arial"/>
        </w:rPr>
        <w:t xml:space="preserve">О внесении изменений в решение Думы Верхнекетского </w:t>
      </w:r>
    </w:p>
    <w:p w:rsidR="00466CB0" w:rsidRPr="00E23401" w:rsidRDefault="00466CB0" w:rsidP="00466CB0">
      <w:pPr>
        <w:tabs>
          <w:tab w:val="left" w:pos="4678"/>
        </w:tabs>
        <w:ind w:right="57"/>
        <w:jc w:val="center"/>
        <w:rPr>
          <w:rFonts w:ascii="Arial" w:hAnsi="Arial" w:cs="Arial"/>
        </w:rPr>
      </w:pPr>
      <w:r w:rsidRPr="00E23401">
        <w:rPr>
          <w:rFonts w:ascii="Arial" w:hAnsi="Arial" w:cs="Arial"/>
        </w:rPr>
        <w:t xml:space="preserve">района от 29.12.2020 № 120 «О местном бюджете </w:t>
      </w:r>
    </w:p>
    <w:p w:rsidR="00466CB0" w:rsidRPr="00E23401" w:rsidRDefault="00466CB0" w:rsidP="00466CB0">
      <w:pPr>
        <w:tabs>
          <w:tab w:val="left" w:pos="0"/>
        </w:tabs>
        <w:ind w:right="57"/>
        <w:jc w:val="center"/>
        <w:rPr>
          <w:rFonts w:ascii="Arial" w:hAnsi="Arial" w:cs="Arial"/>
        </w:rPr>
      </w:pPr>
      <w:r w:rsidRPr="00E23401">
        <w:rPr>
          <w:rFonts w:ascii="Arial" w:hAnsi="Arial" w:cs="Arial"/>
        </w:rPr>
        <w:t xml:space="preserve">муниципального образования Верхнекетский район </w:t>
      </w:r>
    </w:p>
    <w:p w:rsidR="00466CB0" w:rsidRPr="00E23401" w:rsidRDefault="00466CB0" w:rsidP="00466CB0">
      <w:pPr>
        <w:tabs>
          <w:tab w:val="left" w:pos="4678"/>
        </w:tabs>
        <w:ind w:right="57"/>
        <w:jc w:val="center"/>
        <w:rPr>
          <w:rFonts w:ascii="Arial" w:hAnsi="Arial" w:cs="Arial"/>
        </w:rPr>
      </w:pPr>
      <w:r w:rsidRPr="00E23401">
        <w:rPr>
          <w:rFonts w:ascii="Arial" w:hAnsi="Arial" w:cs="Arial"/>
        </w:rPr>
        <w:t xml:space="preserve">Томской области на 2021 год и на плановый </w:t>
      </w:r>
    </w:p>
    <w:p w:rsidR="00466CB0" w:rsidRPr="00E23401" w:rsidRDefault="00466CB0" w:rsidP="00466CB0">
      <w:pPr>
        <w:tabs>
          <w:tab w:val="left" w:pos="4678"/>
        </w:tabs>
        <w:ind w:right="57"/>
        <w:jc w:val="center"/>
        <w:rPr>
          <w:rFonts w:ascii="Arial" w:hAnsi="Arial" w:cs="Arial"/>
        </w:rPr>
      </w:pPr>
      <w:r w:rsidRPr="00E23401">
        <w:rPr>
          <w:rFonts w:ascii="Arial" w:hAnsi="Arial" w:cs="Arial"/>
        </w:rPr>
        <w:t>период 2022 и 2023 годов»</w:t>
      </w: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На основании статьи 15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Верхнекетский район Томской области, статьи 3 Положения о бюджетном процессе в муниципальном образовании Верхнекетский район Томской области, утвержденного решением Думы Верхнекетского района от 25.02.2020 № 05, рассмотрев представленные Администрацией Верхнекетского района материалы о внесении изменений в решение Думы Верхнекетского района от 29.12.2020 № 120 «О местном бюджете муниципального образования Верхнекетский район Томской области на 2021 год и на плановый период 2022 и 2023 годов», Дума Верхнекетского района решила: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1. Внести в решение Думы Верхнекетского района от 29.12.2020 № 120 «О местном бюджете муниципального образования Верхнекетский район Томской области на 2021 год и на плановый период 2022 и 2023 годов» следующие изменения: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1)   статью 1 изложить в следующей редакции:</w:t>
      </w:r>
    </w:p>
    <w:p w:rsidR="00466CB0" w:rsidRPr="007C0DEF" w:rsidRDefault="00466CB0" w:rsidP="00466CB0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7C0DEF">
        <w:rPr>
          <w:rFonts w:ascii="Arial" w:hAnsi="Arial" w:cs="Arial"/>
        </w:rPr>
        <w:t xml:space="preserve">«Статья 1 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1.</w:t>
      </w:r>
      <w:r w:rsidRPr="00E23401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 Верхнекетский район Томской области на 2021 год: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1)</w:t>
      </w:r>
      <w:r w:rsidRPr="00E23401">
        <w:rPr>
          <w:rFonts w:ascii="Arial" w:hAnsi="Arial" w:cs="Arial"/>
        </w:rPr>
        <w:tab/>
        <w:t>общий объем доходов местного бюджета муниципального образования Верхнекетский район Томской области в сумме 1 142 637,5 тыс. рублей, в том числе налоговые и неналоговые доходы в сумме 186 062,6 тыс. рублей, безвозмездные поступления в сумме 956 574,9 тыс. рублей;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2)</w:t>
      </w:r>
      <w:r w:rsidRPr="00E23401">
        <w:rPr>
          <w:rFonts w:ascii="Arial" w:hAnsi="Arial" w:cs="Arial"/>
        </w:rPr>
        <w:tab/>
        <w:t>общий объем расходов местного бюджета муниципального образования Верхнекетский район Томской области в сумме 1 245 169,2 тыс. рублей;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3)</w:t>
      </w:r>
      <w:r w:rsidRPr="00E23401">
        <w:rPr>
          <w:rFonts w:ascii="Arial" w:hAnsi="Arial" w:cs="Arial"/>
        </w:rPr>
        <w:tab/>
        <w:t xml:space="preserve">дефицит местного бюджета муниципального образования Верхнекетский район Томской области в сумме 102 531,7 тыс. рублей. 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2.</w:t>
      </w:r>
      <w:r w:rsidRPr="00E23401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 Верхнекетский район Томской области бюджета на 2022 год и на 2023 год</w:t>
      </w:r>
    </w:p>
    <w:p w:rsidR="00466CB0" w:rsidRPr="00E23401" w:rsidRDefault="00466CB0" w:rsidP="00466CB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lastRenderedPageBreak/>
        <w:t>1)</w:t>
      </w:r>
      <w:r w:rsidRPr="00E23401">
        <w:rPr>
          <w:rFonts w:ascii="Arial" w:hAnsi="Arial" w:cs="Arial"/>
        </w:rPr>
        <w:tab/>
        <w:t>общий объем доходов местного бюджета муниципального образования Верхнекетский район Томской области на 2022 год в сумме 816 908,2 тыс. рублей, в том числе налоговые и неналоговые доходы в сумме 145 715,9 тыс. рублей, безвозмездные поступления в сумме 671 192,3 тыс. рублей и на 2023 год в сумме 802 027,0 тыс. рублей, в том числе налоговые и неналоговые доходы в сумме 144 253,9 тыс. рублей, безвозмездные поступления в сумме 657 773,1 тыс. рублей;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2) общий объем расходов местного бюджета муниципального образования Верхнекетский район Томской области на 2022 год в сумме 809 327,8 тыс. рублей, в том числе условно утвержденные расходы в сумме 5 933,8 тыс. рублей, и на 2023 год в сумме 794 446,2 тыс. рублей, в том числе условно утвержденные расходы в сумме        12 081,7 тыс. рублей;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3) профицит местного бюджета муниципального образования Верхнекетский район Томской области на 2022 год в сумме 7 580,4 тыс. рублей и на 2023 год профицит в сумме 7 580,8 тыс. рублей.»;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2) в статье 6: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в пункте 2 слова «на 2021 год в сумме 499,3 тыс. рублей,» заменить словами «на 2021 год в сумме 320,2 тыс. рублей,»;</w:t>
      </w:r>
    </w:p>
    <w:p w:rsidR="00466CB0" w:rsidRPr="00E23401" w:rsidRDefault="00466CB0" w:rsidP="00466CB0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в пункте 3 слова «на 2021 год – 30 838,6 тыс. рублей;» заменить словами «на 2021 год – 31 338,6 тыс. рублей;»;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3) в пункте 1 статьи 8 слова «</w:t>
      </w:r>
      <w:r w:rsidRPr="00E23401">
        <w:rPr>
          <w:rFonts w:ascii="Arial" w:hAnsi="Arial" w:cs="Arial"/>
          <w:color w:val="000000"/>
        </w:rPr>
        <w:t>на 2021 год –</w:t>
      </w:r>
      <w:r w:rsidRPr="00E23401">
        <w:rPr>
          <w:rFonts w:ascii="Arial" w:hAnsi="Arial" w:cs="Arial"/>
          <w:b/>
          <w:color w:val="000000"/>
        </w:rPr>
        <w:t xml:space="preserve"> </w:t>
      </w:r>
      <w:r w:rsidRPr="00E23401">
        <w:rPr>
          <w:rFonts w:ascii="Arial" w:hAnsi="Arial" w:cs="Arial"/>
        </w:rPr>
        <w:t>146 299,3 тыс. рублей</w:t>
      </w:r>
      <w:r w:rsidRPr="00E23401">
        <w:rPr>
          <w:rFonts w:ascii="Arial" w:hAnsi="Arial" w:cs="Arial"/>
          <w:color w:val="000000"/>
        </w:rPr>
        <w:t>;»</w:t>
      </w:r>
      <w:r w:rsidRPr="00E23401">
        <w:rPr>
          <w:rFonts w:ascii="Arial" w:hAnsi="Arial" w:cs="Arial"/>
        </w:rPr>
        <w:t xml:space="preserve"> заменить словами «на 2021 год – 161 941,5 тыс. рублей;»;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4) в статье 15: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а) подпункты а), б), в), д), ж) пункта 1) части 1 исключить;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б) подпункт г) пункта 1) части 1 изложить в следующей редакции: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«г) по подразделу 0502 «Коммунальное хозяйство» раздела 0500 «Жилищно-коммунальное хозяйство» в сумме 2 280,0 тыс. рублей, в том числе: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в сумме 2 112,3 тыс. рублей на реализацию мероприятия «Проведение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сезона» муниципальной программы «Модернизация коммунальной инфраструктуры Верхнекетского района Томской области на период до 2023 года»;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в сумме 167,7 тыс. рублей на реализацию мероприятия «Проведение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сезона» муниципальной программы «Модернизация коммунальной инфраструктуры Верхнекетского района Томской области на период до 2023 года»;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в) подпункт е) пункта 1) части 1 изложить в следующей редакции: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 xml:space="preserve">«е) по подразделу 0707 «Молодежная политика» раздела 0700 «Образование» в сумме 15,2 тыс. рублей на реализацию мероприятия «Трудоустройство несовершеннолетних и детей, находящихся в социально опасном положении, трудной жизненной ситуации» муниципальной программы </w:t>
      </w:r>
      <w:r w:rsidRPr="00E23401">
        <w:rPr>
          <w:rFonts w:ascii="Arial" w:hAnsi="Arial" w:cs="Arial"/>
        </w:rPr>
        <w:lastRenderedPageBreak/>
        <w:t>«Профилактика правонарушений и наркомании в Верхнекетском районе в 2019-2023 годах»;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г) пункты 2), 3) части 1 исключить;</w:t>
      </w:r>
    </w:p>
    <w:p w:rsidR="00466CB0" w:rsidRPr="00E23401" w:rsidRDefault="00466CB0" w:rsidP="00466CB0">
      <w:pPr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5) приложения 1, 3, 4, 5, 6, 8, 9, 12, 13, 17 к решению изложить в редакции согласно приложениям 1, 2, 3, 4, 5, 6, 7, 8, 9, 10 к настоящему решению.</w:t>
      </w:r>
    </w:p>
    <w:p w:rsidR="00466CB0" w:rsidRPr="00E23401" w:rsidRDefault="00466CB0" w:rsidP="00466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2. Опубликовать настоящее решение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466CB0" w:rsidRPr="00E23401" w:rsidRDefault="00466CB0" w:rsidP="00466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466CB0" w:rsidRPr="00E23401" w:rsidRDefault="00466CB0" w:rsidP="00466CB0">
      <w:pPr>
        <w:spacing w:line="276" w:lineRule="auto"/>
        <w:jc w:val="both"/>
        <w:rPr>
          <w:rFonts w:ascii="Arial" w:hAnsi="Arial" w:cs="Arial"/>
        </w:rPr>
      </w:pPr>
    </w:p>
    <w:p w:rsidR="00466CB0" w:rsidRPr="00E23401" w:rsidRDefault="00466CB0" w:rsidP="00466CB0">
      <w:pPr>
        <w:spacing w:line="276" w:lineRule="auto"/>
        <w:jc w:val="both"/>
        <w:rPr>
          <w:rFonts w:ascii="Arial" w:hAnsi="Arial" w:cs="Arial"/>
        </w:rPr>
      </w:pPr>
    </w:p>
    <w:tbl>
      <w:tblPr>
        <w:tblW w:w="10765" w:type="dxa"/>
        <w:tblLook w:val="01E0" w:firstRow="1" w:lastRow="1" w:firstColumn="1" w:lastColumn="1" w:noHBand="0" w:noVBand="0"/>
      </w:tblPr>
      <w:tblGrid>
        <w:gridCol w:w="5920"/>
        <w:gridCol w:w="4845"/>
      </w:tblGrid>
      <w:tr w:rsidR="00466CB0" w:rsidRPr="00E23401" w:rsidTr="00466CB0">
        <w:tc>
          <w:tcPr>
            <w:tcW w:w="5920" w:type="dxa"/>
          </w:tcPr>
          <w:p w:rsidR="00466CB0" w:rsidRPr="00E23401" w:rsidRDefault="00466CB0">
            <w:pPr>
              <w:spacing w:line="276" w:lineRule="auto"/>
              <w:rPr>
                <w:rFonts w:ascii="Arial" w:hAnsi="Arial" w:cs="Arial"/>
              </w:rPr>
            </w:pPr>
            <w:r w:rsidRPr="00E23401">
              <w:rPr>
                <w:rFonts w:ascii="Arial" w:hAnsi="Arial" w:cs="Arial"/>
              </w:rPr>
              <w:t>Председатель Думы</w:t>
            </w:r>
          </w:p>
          <w:p w:rsidR="00466CB0" w:rsidRPr="00E23401" w:rsidRDefault="00466CB0">
            <w:pPr>
              <w:spacing w:line="276" w:lineRule="auto"/>
              <w:rPr>
                <w:rFonts w:ascii="Arial" w:hAnsi="Arial" w:cs="Arial"/>
              </w:rPr>
            </w:pPr>
            <w:r w:rsidRPr="00E23401">
              <w:rPr>
                <w:rFonts w:ascii="Arial" w:hAnsi="Arial" w:cs="Arial"/>
              </w:rPr>
              <w:t>Верхнекетского района</w:t>
            </w:r>
          </w:p>
          <w:p w:rsidR="00466CB0" w:rsidRPr="00E23401" w:rsidRDefault="00466CB0">
            <w:pPr>
              <w:spacing w:line="276" w:lineRule="auto"/>
              <w:rPr>
                <w:rFonts w:ascii="Arial" w:hAnsi="Arial" w:cs="Arial"/>
              </w:rPr>
            </w:pPr>
          </w:p>
          <w:p w:rsidR="00466CB0" w:rsidRPr="00E23401" w:rsidRDefault="00466CB0">
            <w:pPr>
              <w:spacing w:line="276" w:lineRule="auto"/>
              <w:rPr>
                <w:rFonts w:ascii="Arial" w:hAnsi="Arial" w:cs="Arial"/>
              </w:rPr>
            </w:pPr>
            <w:r w:rsidRPr="00E23401">
              <w:rPr>
                <w:rFonts w:ascii="Arial" w:hAnsi="Arial" w:cs="Arial"/>
              </w:rPr>
              <w:t>___________________ Е.А. Парамонова</w:t>
            </w:r>
          </w:p>
        </w:tc>
        <w:tc>
          <w:tcPr>
            <w:tcW w:w="4845" w:type="dxa"/>
          </w:tcPr>
          <w:p w:rsidR="00466CB0" w:rsidRPr="00E23401" w:rsidRDefault="00466CB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3401">
              <w:rPr>
                <w:rFonts w:ascii="Arial" w:hAnsi="Arial" w:cs="Arial"/>
              </w:rPr>
              <w:t>Глава</w:t>
            </w:r>
          </w:p>
          <w:p w:rsidR="00466CB0" w:rsidRPr="00E23401" w:rsidRDefault="00466CB0">
            <w:pPr>
              <w:spacing w:line="276" w:lineRule="auto"/>
              <w:rPr>
                <w:rFonts w:ascii="Arial" w:hAnsi="Arial" w:cs="Arial"/>
              </w:rPr>
            </w:pPr>
            <w:r w:rsidRPr="00E23401">
              <w:rPr>
                <w:rFonts w:ascii="Arial" w:hAnsi="Arial" w:cs="Arial"/>
              </w:rPr>
              <w:t>Верхнекетского района</w:t>
            </w:r>
          </w:p>
          <w:p w:rsidR="00466CB0" w:rsidRPr="00E23401" w:rsidRDefault="00466CB0">
            <w:pPr>
              <w:spacing w:line="276" w:lineRule="auto"/>
              <w:rPr>
                <w:rFonts w:ascii="Arial" w:hAnsi="Arial" w:cs="Arial"/>
              </w:rPr>
            </w:pPr>
          </w:p>
          <w:p w:rsidR="00466CB0" w:rsidRPr="00E23401" w:rsidRDefault="007C0D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466CB0" w:rsidRPr="00E23401">
              <w:rPr>
                <w:rFonts w:ascii="Arial" w:hAnsi="Arial" w:cs="Arial"/>
              </w:rPr>
              <w:t>__С.А. Альсевич</w:t>
            </w:r>
          </w:p>
        </w:tc>
      </w:tr>
    </w:tbl>
    <w:p w:rsidR="00466CB0" w:rsidRPr="00E23401" w:rsidRDefault="00466CB0" w:rsidP="00466CB0">
      <w:pPr>
        <w:spacing w:line="276" w:lineRule="auto"/>
        <w:rPr>
          <w:rFonts w:ascii="Arial" w:hAnsi="Arial" w:cs="Arial"/>
        </w:rPr>
      </w:pPr>
    </w:p>
    <w:p w:rsidR="00466CB0" w:rsidRPr="00E23401" w:rsidRDefault="00466CB0" w:rsidP="00466CB0">
      <w:pPr>
        <w:spacing w:line="276" w:lineRule="auto"/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jc w:val="right"/>
        <w:rPr>
          <w:rFonts w:ascii="Arial" w:hAnsi="Arial" w:cs="Arial"/>
        </w:rPr>
      </w:pPr>
    </w:p>
    <w:p w:rsidR="00466CB0" w:rsidRPr="00E23401" w:rsidRDefault="00466CB0" w:rsidP="00466CB0">
      <w:pPr>
        <w:jc w:val="both"/>
        <w:rPr>
          <w:rFonts w:ascii="Arial" w:hAnsi="Arial" w:cs="Arial"/>
        </w:rPr>
      </w:pPr>
    </w:p>
    <w:p w:rsidR="00466CB0" w:rsidRPr="00E23401" w:rsidRDefault="00466CB0" w:rsidP="00466CB0">
      <w:pPr>
        <w:jc w:val="both"/>
        <w:rPr>
          <w:rFonts w:ascii="Arial" w:hAnsi="Arial" w:cs="Arial"/>
        </w:rPr>
      </w:pPr>
    </w:p>
    <w:p w:rsidR="00466CB0" w:rsidRPr="00E23401" w:rsidRDefault="00466CB0" w:rsidP="00466CB0">
      <w:pPr>
        <w:pStyle w:val="a3"/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66CB0" w:rsidRPr="00E23401" w:rsidRDefault="00466CB0" w:rsidP="00466CB0">
      <w:pPr>
        <w:jc w:val="both"/>
        <w:rPr>
          <w:rFonts w:ascii="Arial" w:hAnsi="Arial" w:cs="Arial"/>
        </w:rPr>
      </w:pPr>
      <w:r w:rsidRPr="00E23401">
        <w:rPr>
          <w:rFonts w:ascii="Arial" w:hAnsi="Arial" w:cs="Arial"/>
        </w:rPr>
        <w:t>Дума-1, Администрация-1, прокуратура-1, Управление финансов-1, вестник «Территория» -1</w:t>
      </w:r>
    </w:p>
    <w:p w:rsidR="00466CB0" w:rsidRPr="00E23401" w:rsidRDefault="00466CB0">
      <w:pPr>
        <w:rPr>
          <w:rFonts w:ascii="Arial" w:hAnsi="Arial" w:cs="Arial"/>
        </w:rPr>
        <w:sectPr w:rsidR="00466CB0" w:rsidRPr="00E23401" w:rsidSect="00466CB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409"/>
        <w:gridCol w:w="2103"/>
        <w:gridCol w:w="10663"/>
      </w:tblGrid>
      <w:tr w:rsidR="00466CB0" w:rsidRPr="00E23401" w:rsidTr="00E23401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1</w:t>
            </w:r>
          </w:p>
        </w:tc>
      </w:tr>
      <w:tr w:rsidR="00466CB0" w:rsidRPr="00E23401" w:rsidTr="00E23401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Утвержден </w:t>
            </w:r>
          </w:p>
        </w:tc>
      </w:tr>
      <w:tr w:rsidR="00466CB0" w:rsidRPr="00E23401" w:rsidTr="00E23401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466CB0" w:rsidRPr="00E23401" w:rsidTr="00E23401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7C0DEF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от 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>30 ноября 2021 года №42</w:t>
            </w:r>
          </w:p>
        </w:tc>
      </w:tr>
      <w:tr w:rsidR="00466CB0" w:rsidRPr="00E23401" w:rsidTr="00E23401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66CB0" w:rsidRPr="00E23401" w:rsidTr="00E23401">
        <w:trPr>
          <w:trHeight w:val="31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1</w:t>
            </w:r>
          </w:p>
        </w:tc>
      </w:tr>
      <w:tr w:rsidR="00466CB0" w:rsidRPr="00E23401" w:rsidTr="00E23401">
        <w:trPr>
          <w:trHeight w:val="31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Утвержден </w:t>
            </w:r>
          </w:p>
        </w:tc>
      </w:tr>
      <w:tr w:rsidR="00466CB0" w:rsidRPr="00E23401" w:rsidTr="00E23401">
        <w:trPr>
          <w:trHeight w:val="31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466CB0" w:rsidRPr="00E23401" w:rsidTr="00E23401">
        <w:trPr>
          <w:trHeight w:val="31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ind w:firstLineChars="2000" w:firstLine="40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</w:tr>
      <w:tr w:rsidR="00466CB0" w:rsidRPr="00E23401" w:rsidTr="00E23401">
        <w:trPr>
          <w:trHeight w:val="1005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Перечень главных администраторов доходов местного бюджета муниципального образования Верхнекетский район Томской области -  органов местного самоуправления Верхнекетского района и закрепляемые за ними виды доходов</w:t>
            </w:r>
          </w:p>
        </w:tc>
      </w:tr>
      <w:tr w:rsidR="00466CB0" w:rsidRPr="00E23401" w:rsidTr="00E23401">
        <w:trPr>
          <w:trHeight w:val="495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Коды бюджетной классификации Российской Федерации</w:t>
            </w:r>
          </w:p>
        </w:tc>
        <w:tc>
          <w:tcPr>
            <w:tcW w:w="10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Наименование главных администраторов доходов местного бюджета и закрепляемых за ними видов доходов</w:t>
            </w:r>
          </w:p>
        </w:tc>
      </w:tr>
      <w:tr w:rsidR="00466CB0" w:rsidRPr="00E23401" w:rsidTr="00E23401">
        <w:trPr>
          <w:trHeight w:val="105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главных администраторов доходов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доходов местного бюджета</w:t>
            </w:r>
          </w:p>
        </w:tc>
        <w:tc>
          <w:tcPr>
            <w:tcW w:w="10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0" w:rsidRPr="00E23401" w:rsidRDefault="00466CB0" w:rsidP="00466CB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E23401" w:rsidP="00466CB0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Управление </w:t>
            </w:r>
            <w:r w:rsidR="00466CB0" w:rsidRPr="00E23401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финанс</w:t>
            </w: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ов Администрации Верхнекетского</w:t>
            </w:r>
            <w:r w:rsidR="00466CB0" w:rsidRPr="00E23401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района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113 02995 05 0000 130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компенсации затрат бюджетов муниципальных районов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202 15001 05 0000 150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202 15002 05 0000 150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66CB0" w:rsidRPr="00E23401" w:rsidTr="00E23401">
        <w:trPr>
          <w:trHeight w:val="7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2 02 25576 04 0000 150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субсидии бюджетам муниципальных районов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CB0" w:rsidRPr="00E23401" w:rsidTr="00E23401">
        <w:trPr>
          <w:trHeight w:val="7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202 35118 05 0000 150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202 35469 05 0000 150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Администрация Верхнекетского района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108 07150 01 0000 110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113 01995 05 0000 130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д</w:t>
            </w:r>
            <w:r w:rsidR="00E23401">
              <w:rPr>
                <w:rFonts w:ascii="Arial" w:hAnsi="Arial" w:cs="Arial"/>
                <w:sz w:val="20"/>
                <w:szCs w:val="20"/>
                <w:lang w:bidi="ar-SA"/>
              </w:rPr>
              <w:t>оходы от оказания платных услуг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(работ) получателями средств бюджетов муниципальных районов 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113 02995 05 0000 130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компенсации затрат бюджетов муниципальных районов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116 02020 02 0000 140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116 07010 05 0000 140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202 25081 05 0000 150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202 25497 05 0000 150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202 25519 05 0000 150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Субсидия бюджетам муниципальных районов на поддержку отрасли культуры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202 25527 05 0000 150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202 25555 05 0000 150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202 25576 05 0000 150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Прочие субсидии бюджетам муниципальных районов 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202 35120 05 0000 150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207 05030 05 0000 150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безвозмездные поступления в бюджеты муниципальных районов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219 60010 05 0000 150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Управление образования Администрации Верхнекетского района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113 02995 05 0000 130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компенсации затрат бюджетов муниципальных районов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116 07010 05 0000 140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66CB0" w:rsidRPr="00E23401" w:rsidTr="00E23401">
        <w:trPr>
          <w:trHeight w:val="13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202 25169 05 0000 150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202 25210 05 0000 150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202 25304 05 0000 150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202 25491 05 0000 150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субсидии бюджетам муниципальных районов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202 30027 05 0000 150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CB0" w:rsidRPr="00E23401" w:rsidTr="00E23401">
        <w:trPr>
          <w:trHeight w:val="100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202 35082 05 0000 150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66CB0" w:rsidRPr="00E23401" w:rsidTr="00E23401">
        <w:trPr>
          <w:trHeight w:val="73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202 35260 05 0000 150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202 35304 05 0000 150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202 45303 05 0000 150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905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219 60010 05 0000 150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466CB0" w:rsidRPr="00E23401" w:rsidTr="00E23401">
        <w:trPr>
          <w:trHeight w:val="114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111 05013 05 0000 120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 за земельные участки</w:t>
            </w:r>
            <w:r w:rsidR="00E23401">
              <w:rPr>
                <w:rFonts w:ascii="Arial" w:hAnsi="Arial" w:cs="Arial"/>
                <w:sz w:val="20"/>
                <w:szCs w:val="20"/>
                <w:lang w:bidi="ar-SA"/>
              </w:rPr>
              <w:t>, государственная собственность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111 05025 05 0000 120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66CB0" w:rsidRPr="00E23401" w:rsidTr="00E23401">
        <w:trPr>
          <w:trHeight w:val="727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111 05035 05 0000 120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111 05075 05 0000 120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113 02995 05 0000 130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компенсации затрат бюджетов муниципальных районов</w:t>
            </w:r>
          </w:p>
        </w:tc>
      </w:tr>
      <w:tr w:rsidR="00466CB0" w:rsidRPr="00E23401" w:rsidTr="00E23401">
        <w:trPr>
          <w:trHeight w:val="109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114 02053 05 0000 410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Доходы от реализации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иного имущества, находящегося 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собственности муниципальных районов (за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исключением имущества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6CB0" w:rsidRPr="00E23401" w:rsidTr="00E23401">
        <w:trPr>
          <w:trHeight w:val="96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114 02053 05 0000 440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Доходы от реализации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иного имущества, находящегося 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собственности муниципальных районов (за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исключением имущества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114 06013 05 0000 430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продажи земельных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114 06025 05 0000 430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66CB0" w:rsidRPr="00E23401" w:rsidTr="00E23401">
        <w:trPr>
          <w:trHeight w:val="84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116 07010 05 0000 140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202 25511 05 0000 150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Администрация Белоярского городского поселения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111 05013 13 0000 120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 за земельные участки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, государственная собственность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114 06013 13 0000 430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Доходы от продажи земельных земельных участков, государственная собственность на которые не разграничена и которые расположены в границах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городских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поселений*</w:t>
            </w:r>
          </w:p>
        </w:tc>
      </w:tr>
      <w:tr w:rsidR="00466CB0" w:rsidRPr="00E23401" w:rsidTr="00E23401">
        <w:trPr>
          <w:trHeight w:val="841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Иные доходы бюджета муниципального образования Верхнекетский район Томской области,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113 02995 05 0000 130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компенсации затрат бюджетов муниципальных районов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116 00000 00 0000 000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116 07010 05 0000 140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66CB0" w:rsidRPr="00E23401" w:rsidTr="00E23401">
        <w:trPr>
          <w:trHeight w:val="11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116 07090 05 0000 140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116 10031 05 0000 140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66CB0" w:rsidRPr="00E23401" w:rsidTr="00E23401">
        <w:trPr>
          <w:trHeight w:val="43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117 01050 05 0000 180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Невыясненные поступления, зачисляемые в бюджеты муниципальных районов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200 00000 00 0000 000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Безвозмездные поступления **</w:t>
            </w:r>
          </w:p>
        </w:tc>
      </w:tr>
      <w:tr w:rsidR="00466CB0" w:rsidRPr="00E23401" w:rsidTr="00E23401">
        <w:trPr>
          <w:trHeight w:val="276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CB0" w:rsidRPr="00E23401" w:rsidTr="00E23401">
        <w:trPr>
          <w:trHeight w:val="55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6CB0" w:rsidRPr="00E23401" w:rsidTr="00E23401">
        <w:trPr>
          <w:trHeight w:val="13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218 00000 05 0000 150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66CB0" w:rsidRPr="00E23401" w:rsidTr="00E23401">
        <w:trPr>
          <w:trHeight w:val="82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219 00000 05 0000 150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6CB0" w:rsidRPr="00E23401" w:rsidTr="00E23401">
        <w:trPr>
          <w:trHeight w:val="31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CB0" w:rsidRPr="00E23401" w:rsidRDefault="00466CB0" w:rsidP="00466CB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66CB0" w:rsidRPr="00E23401" w:rsidTr="00E23401">
        <w:trPr>
          <w:trHeight w:val="300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* - в части доходов, зачисляемых в бюджет муниципального района</w:t>
            </w:r>
          </w:p>
        </w:tc>
      </w:tr>
      <w:tr w:rsidR="00466CB0" w:rsidRPr="00E23401" w:rsidTr="00E23401">
        <w:trPr>
          <w:trHeight w:val="630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CB0" w:rsidRPr="00E23401" w:rsidRDefault="00466CB0" w:rsidP="00466CB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** - администрирование поступлений по группе доходов "2 00 - безвозмездные поступления" осуществляется органами, уполномоченными в соответствии с нормативными правовыми актами на использование указанных средств</w:t>
            </w:r>
          </w:p>
        </w:tc>
      </w:tr>
    </w:tbl>
    <w:p w:rsidR="002A635E" w:rsidRPr="00E23401" w:rsidRDefault="002A635E">
      <w:pPr>
        <w:rPr>
          <w:rFonts w:ascii="Arial" w:hAnsi="Arial" w:cs="Arial"/>
        </w:rPr>
        <w:sectPr w:rsidR="002A635E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348"/>
        <w:gridCol w:w="6990"/>
        <w:gridCol w:w="1469"/>
        <w:gridCol w:w="1267"/>
        <w:gridCol w:w="1157"/>
        <w:gridCol w:w="236"/>
        <w:gridCol w:w="236"/>
        <w:gridCol w:w="236"/>
        <w:gridCol w:w="236"/>
      </w:tblGrid>
      <w:tr w:rsidR="00E23401" w:rsidRPr="00E23401" w:rsidTr="00E23401">
        <w:trPr>
          <w:gridAfter w:val="4"/>
          <w:wAfter w:w="944" w:type="dxa"/>
          <w:trHeight w:val="26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Приложение 2 </w:t>
            </w:r>
          </w:p>
        </w:tc>
      </w:tr>
      <w:tr w:rsidR="002A635E" w:rsidRPr="00E23401" w:rsidTr="00E23401">
        <w:trPr>
          <w:gridAfter w:val="4"/>
          <w:wAfter w:w="944" w:type="dxa"/>
          <w:trHeight w:val="26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</w:tr>
      <w:tr w:rsidR="002A635E" w:rsidRPr="00E23401" w:rsidTr="00E23401">
        <w:trPr>
          <w:trHeight w:val="26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решением Думы Верхнекетского района </w:t>
            </w:r>
          </w:p>
        </w:tc>
      </w:tr>
      <w:tr w:rsidR="002A635E" w:rsidRPr="00E23401" w:rsidTr="00E23401">
        <w:trPr>
          <w:trHeight w:val="26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7C0DEF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От 30 ноября 2021 года №42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26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23401" w:rsidRPr="00E23401" w:rsidTr="00E23401">
        <w:trPr>
          <w:trHeight w:val="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3</w:t>
            </w:r>
          </w:p>
        </w:tc>
        <w:tc>
          <w:tcPr>
            <w:tcW w:w="236" w:type="dxa"/>
            <w:vAlign w:val="center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E23401" w:rsidRPr="00E23401" w:rsidRDefault="00E23401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решением Думы Верхнекетского района </w:t>
            </w:r>
          </w:p>
        </w:tc>
      </w:tr>
      <w:tr w:rsidR="002A635E" w:rsidRPr="00E23401" w:rsidTr="00E23401">
        <w:trPr>
          <w:trHeight w:val="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от 29 декабря 2020 года № 120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36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405"/>
        </w:trPr>
        <w:tc>
          <w:tcPr>
            <w:tcW w:w="1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Распределение доходов местного бюджета муниципального образования Верхнекетский район Томской области на 2021 год и плановый период 2022 и 2023 годов по видам доходов бюджетной классификации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2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1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40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2022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2023 год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879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Сумма, 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Сумма, тыс.руб.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Сумма, тыс.руб.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178 336,5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141 181,2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139 688,9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101 00000 00 0000 000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149 882,7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123 495,9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120 721,8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101 02000 01 0000 110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149 882,7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123 495,9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120 721,8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по дополнительному нормативу отчислений от налога на доходы физических лиц взамен дотации (части дотации) на выравнивание бюджетной обеспеченности муниципальных образований (2021 год -64%, 2</w:t>
            </w:r>
            <w:r w:rsidR="007C0DEF">
              <w:rPr>
                <w:rFonts w:ascii="Arial" w:hAnsi="Arial" w:cs="Arial"/>
                <w:iCs/>
                <w:sz w:val="20"/>
                <w:szCs w:val="20"/>
                <w:lang w:bidi="ar-SA"/>
              </w:rPr>
              <w:t>022 год-54,79%, 2023 год-49,18%</w:t>
            </w: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121 856,5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96 979,0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92 533,5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101 02010 01 0000 110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140 519,0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118 797,3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116 047,3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65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101 02020 01 0000 110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560,2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547,6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101 02030 01 0000 110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445,2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38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101 02040 01 0000 110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3 683,0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3 681,7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0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101 02080 01 0000 110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103 00000 00 0000 000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9 656,0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10 037,0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11 037,0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103 02000 01 0000 110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9 656,0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10 037,0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11 037,0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65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103 02231 01 0000 110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4 421,0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4 599,0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5 057,0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93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103 02241 01 0000 110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65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103 02251 01 0000 110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6 115,0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6 724,0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65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103 02261 01 0000 110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-675,0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-711,0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-781,0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105 00000 00 0000 000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17 322,0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5 818,4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6 027,0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105 01000 00 0000 110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13 500,0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5 706,9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5 915,5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105 01011 01 0000 110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5 511,8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2 534,0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105 01012 01 0000 110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-0,4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105 01021 01 0000 110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суьбъектов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8 016,5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3 381,5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105 01050 01 0000 110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-27,9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105 02000 02 0000 110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1 620,0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92,0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105 02010 02 0000 110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1 621,7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105 02020 02 0000 110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-1,7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105 03000 01 0000 110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105 03010 01 0000 110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105 04000 02 0000 110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16,0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105 04020 02 0000 110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Налог, взимаемый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2 200,0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107 00000 00 0000 000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107 01000 01 0000 110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Налог на добычу полезных ископаемых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160,8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107 01020 01 0000 110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 Налог на добычу общераспространенных полезных ископаемых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160,8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108 00000 00 0000 000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1 829,9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1 903,1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108 03000 01 0000 110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1 829,9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1 903,1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108 03010 01 0000 110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1 829,9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1 903,1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108 07000 01 0000 110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108 07150 01 0000 110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7 726,1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4 534,7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4 565,0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111 00000 00 0000 000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2 298,7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2 304,2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2 304,2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4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lastRenderedPageBreak/>
              <w:t>111 05000 00 0000 120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2 298,7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2 304,2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2 304,2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38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111 05013 05 0000 120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405,1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111 05013 13 0000 120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461,8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1 11 05025 05 0000 120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218,2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111 05035 05 0000 120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327,8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55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111 05075 05 0000 120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853,1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112 00000 00 0000 000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152,2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112 01000 01 0000 120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152,2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152,2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112 01010 01 0000 120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28,4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112 01030 01 0000 120 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112 01041 01 0000 120 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Плата за размещение отходов производства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20,7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112 01042 01 0000 120 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Плата за размещение твердых коммунальных отходов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lastRenderedPageBreak/>
              <w:t>113 00000 00 0000 000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1 350,6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1 319,1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1 319,1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113 01000 00 0000 130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 xml:space="preserve">Доходы от оказания платных услуг (работ)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1 051,9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1 195,3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1 195,3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113 01995 05 0000 130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1 051,9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1 195,3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1 195,3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113 02000 00 0000 130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123,8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123,8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113 02995 05 0000 130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123,8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123,8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114 00000 00 0000 000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2 990,3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324,8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4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114 02000 00 0000 000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2 792,8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38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114 02053 05 0000 410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2 792,8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114 06000 00 0000 430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197,5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312,3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324,8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114 06013 05 0000 430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65,0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114 06013 13 0000 430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270,7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114 06025 13 0000 430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Доходы от продажи земельных участков, находящихся в собственности городских поселений ( за исключением земельных участков муниципльных бюджетных и автаномных учреждений)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lastRenderedPageBreak/>
              <w:t>116 00000 00 0000 000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1 039,0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446,9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464,7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116 01000 01 0000 140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462,7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426,8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33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116 01053 01 0000 140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6,4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613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116 01063 01 0000 140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34,6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3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116 01073 01 0000 140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34,6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48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116 01083 01 0000 140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136,4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29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116 01133 01 0000 140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1,1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5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116 01143 01 0000 140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135,3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84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116 01153 01 0000 140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5,6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63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116 01173 01 0000 140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6,7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2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116 01193 01 0000 140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154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116 01203 01 0000 140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50,9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E23401">
        <w:trPr>
          <w:trHeight w:val="249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116 01333 01 0000 140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5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116 02000 02 0000 140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37,9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8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116 02020 02 0000 140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37,9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72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116 07000 00 0000 140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38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116 07010 05 0000 140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63,3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116 10000 00 0000 140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311,0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10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116 10123 01 0000 140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311,0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88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116 11000 01 0000 140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Платежи, уплачиваемые в целях возмещения вреда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18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116 11050 01 0000 140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186 062,6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145 715,9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144 253,9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200 00000 00 0000 000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956 574,9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671 192,3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657 773,1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E23401">
        <w:trPr>
          <w:trHeight w:val="2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ВСЕГО ДОХОДОВ: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1 142 637,5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816 908,2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802 027,0</w:t>
            </w: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8957C1" w:rsidRPr="00E23401" w:rsidRDefault="008957C1">
      <w:pPr>
        <w:rPr>
          <w:rFonts w:ascii="Arial" w:hAnsi="Arial" w:cs="Arial"/>
        </w:rPr>
      </w:pPr>
    </w:p>
    <w:p w:rsidR="002A635E" w:rsidRPr="00E23401" w:rsidRDefault="002A635E">
      <w:pPr>
        <w:rPr>
          <w:rFonts w:ascii="Arial" w:hAnsi="Arial" w:cs="Arial"/>
        </w:rPr>
        <w:sectPr w:rsidR="002A635E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83"/>
        <w:gridCol w:w="6587"/>
        <w:gridCol w:w="1362"/>
        <w:gridCol w:w="1261"/>
        <w:gridCol w:w="1322"/>
        <w:gridCol w:w="240"/>
        <w:gridCol w:w="240"/>
        <w:gridCol w:w="240"/>
        <w:gridCol w:w="240"/>
      </w:tblGrid>
      <w:tr w:rsidR="002A635E" w:rsidRPr="00E23401" w:rsidTr="002A635E">
        <w:trPr>
          <w:gridAfter w:val="4"/>
          <w:wAfter w:w="960" w:type="dxa"/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3</w:t>
            </w:r>
          </w:p>
        </w:tc>
      </w:tr>
      <w:tr w:rsidR="002A635E" w:rsidRPr="00E23401" w:rsidTr="002A635E">
        <w:trPr>
          <w:gridAfter w:val="4"/>
          <w:wAfter w:w="960" w:type="dxa"/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7C0DEF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от 30 ноября 2021 года №42</w:t>
            </w: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"29" декабря 2020 года № 120</w:t>
            </w:r>
          </w:p>
        </w:tc>
      </w:tr>
      <w:tr w:rsidR="002A635E" w:rsidRPr="00E23401" w:rsidTr="002A635E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30"/>
        </w:trPr>
        <w:tc>
          <w:tcPr>
            <w:tcW w:w="1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Объем безвозмездных поступлений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30"/>
        </w:trPr>
        <w:tc>
          <w:tcPr>
            <w:tcW w:w="1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 местный бюджет муниципального образования Верхнекетский район Томской области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30"/>
        </w:trPr>
        <w:tc>
          <w:tcPr>
            <w:tcW w:w="1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 2021 год и плановый период 2022 и 2023 годов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64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6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5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6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Сумма, тыс.руб.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Сумма, тыс.руб.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Сумма, тыс.руб.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200 00000 00 0000 000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956 574,9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671 192,3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657 773,1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963 068,1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671 192,3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657 773,1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202 10000 00 0000 150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183 852,9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97 635,0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101 900,2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202 15001 05 0000 150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104 939,1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97 635,0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101 900,2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202 15002 05 0000 150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78 913,8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202 20000 00 0000 150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321 151,9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147 914,6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130 263,0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202 25081 05 0000 150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137,3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146,6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146,6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6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202 25169 05 0000 150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202 25210 05 0000 150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5 698,7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3 127,4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202 25304 05 0000 150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6 545,1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6 752,6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6 429,5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202 25491 05 0000 150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202 25497 05 0000 150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202 25511 05 0000 150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2 277,7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2 987,3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202 25519 05 0000 150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202 25527 05 0000 150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202 25555 05 0000 150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13 095,3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202 25576 05 0000 150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обеспечение комплексного развития сельских территорий (Реализация проектов по благоустройству сельских территорий" ("Обустройство зоны отдыха на озере Светлое в р.п. Белый Яр Верхнекетского района Томской области")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202 25576 05 0000 150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бюджетам муниципальных районов на обеспечение комплексного развития сельских территорий (Улучшение жилищных условий граждан, проживающих на сельских территориях - несофинансируемая часть)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обеспечение организации отдыха детей в каникулярное время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 в рамках регионального проекта "Творческие люди"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обеспечение условий для развития физической культуры и массового спорта в рамках регионального проекта "Спорт-норма жизни"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обеспечение участия спортивных сборных 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в рамках регионального проекта "Спорт-норма жизни"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20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"Город Томск", муниципального образования "Городской округ закрытое административ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но-территориальное образование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Северск Томской области "  в рамках регионального проекта "Спорт - норма жизни"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капитальный ремонт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107 720,5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>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1 027,9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организацию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создание условий для управления многоквартирными домами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компенсацию расходов по организации электроснабжения от дизельных электростанций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96 791,3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8 256,7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5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26 925,3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93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"Развитие образования в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4 027,9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48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Прочие субсидии бюджетам муниципальных районов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учреждений дополнительного образования детей в сфере физической культуры и спорта, занимающих должности врачей, а также среднего медицинского персонала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20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202 29999 05 0000 150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образованияв рамках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202 30000 00 0000 150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405 239,1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399 817,8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399 628,8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расчету и предоставлению дотаций бюджетам городских,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344,0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6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93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6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обеспечению государственных гарантий реализации пр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>ав на получение общедоступного и бесплатного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97 050,8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20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обеспечению государственных гарантий реализации прав на получени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е общедоступного и бесплатного дошкольного,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245 378,2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58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7 878,4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7 803,9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 субъектов Российской Федерации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по опеке и попечительству в отношении несовершеннолетних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 субъектов Российской Федерации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по опеке и попечительству в отношении совершеннолетних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20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подготовке и оформлению документов, удостоверяющих уточненные границы горного отвода (горноотводный акт и графические положения) и являющихся неотъемлемой составной частью лицензии за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31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государственной поддержке сельскохозяйственного производства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1 401,5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 - на осуществление управленческих функций органами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4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 - на поддержку малых форм хозяйствования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419,0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921,8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921,8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Субвенции бюджетам муниципальных районов на выполнение передаваемых полномочий субъектов Российской Федерации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 - на осуществление управленческих функций органами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50,5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 -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регистрации коллективных договоров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202 30024 05 0000 150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202 30027 05 0000 150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6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202 30027 05 0000 150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 -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202 30027 05 0000 150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 -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202 35082 05 0000 150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2 491,5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4 171,5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4 171,5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202 35118 05 0000 150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202 35260 05 0000 150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202 35120 05 0000 150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202 35304 05 0000 150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1 345,2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1 383,4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1 309,0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202 35469 05 0000 150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202 40000 00 0000 150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52 824,2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25 824,9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25 981,1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28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Иные межбюджетные трансферты из бюджетов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4 472,6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4 529,6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4 529,6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4 472,6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4 529,6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4 529,6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в том числе в разрезе поселений: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Белоярское городское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1 977,1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1 986,9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1 986,9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Катайгинское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562,3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562,3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Клюквинское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319,4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319,4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Макзырское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157,9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157,9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lastRenderedPageBreak/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Орловское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159,6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Палочкинское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109,0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115,5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115,5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Сайгинское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Степановское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673,5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677,6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677,6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202 40014 05 0000 150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Ягоднинское сельское поселение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325,1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329,4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329,4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28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Иные межбюджетные трансферты из областного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48 351,6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21 295,3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21 451,5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202 45303 05 0000 150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93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 на част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>ичную оплату стоимости питания отдельных категорий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 бюджетам муниципальных районов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достижение целевых показателей по плану</w:t>
            </w:r>
            <w:r w:rsidR="007C0DEF">
              <w:rPr>
                <w:rFonts w:ascii="Arial" w:hAnsi="Arial" w:cs="Arial"/>
                <w:sz w:val="20"/>
                <w:szCs w:val="20"/>
                <w:lang w:bidi="ar-SA"/>
              </w:rPr>
              <w:t xml:space="preserve"> мероприятий ("дорожной карте")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23 397,5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7C0DEF">
        <w:trPr>
          <w:trHeight w:val="295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Прочие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 , не вступивших в повторный брак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6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Прочие межбюджетные трансферты, передаваемые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202 49999 05 0000 150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Резервные фонды исполнительного органа государственной власти субъекта Российской Федерации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27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207 00000 00 0000 000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ПРОЧИЕ БЕЗВОЗМЕЗДНЫЕ ПОСТУПЛЕНИЯ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55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207 05030 05 0000 150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1 700,0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138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218 00000 00 0000 000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16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lastRenderedPageBreak/>
              <w:t>218 00000 05 0000 150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110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218 60010 05 0000 150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219 00000 00 0000 000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-8 193,2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7C0DEF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219 00000 05 0000 150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-8 193,2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2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219 60010 05 0000 150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-8 193,2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2A635E" w:rsidRPr="00E23401" w:rsidRDefault="002A635E">
      <w:pPr>
        <w:rPr>
          <w:rFonts w:ascii="Arial" w:hAnsi="Arial" w:cs="Arial"/>
        </w:rPr>
      </w:pPr>
    </w:p>
    <w:p w:rsidR="002A635E" w:rsidRPr="00E23401" w:rsidRDefault="002A635E">
      <w:pPr>
        <w:rPr>
          <w:rFonts w:ascii="Arial" w:hAnsi="Arial" w:cs="Arial"/>
        </w:rPr>
        <w:sectPr w:rsidR="002A635E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205"/>
        <w:gridCol w:w="975"/>
        <w:gridCol w:w="1665"/>
        <w:gridCol w:w="1665"/>
        <w:gridCol w:w="1665"/>
      </w:tblGrid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bookmarkStart w:id="0" w:name="RANGE!A1:E69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7C0DEF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от 30 ноября 2021 года №42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2A635E" w:rsidRPr="00E23401" w:rsidTr="002A635E">
        <w:trPr>
          <w:trHeight w:val="31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705"/>
        </w:trPr>
        <w:tc>
          <w:tcPr>
            <w:tcW w:w="1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6"/>
                <w:szCs w:val="26"/>
                <w:lang w:bidi="ar-SA"/>
              </w:rPr>
            </w:pPr>
            <w:r w:rsidRPr="007C0DEF">
              <w:rPr>
                <w:rFonts w:ascii="Arial" w:hAnsi="Arial" w:cs="Arial"/>
                <w:bCs/>
                <w:sz w:val="26"/>
                <w:szCs w:val="26"/>
                <w:lang w:bidi="ar-SA"/>
              </w:rPr>
              <w:t>Распределение бюджетных ассигнований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2A635E" w:rsidRPr="00E23401" w:rsidTr="002A635E">
        <w:trPr>
          <w:trHeight w:val="19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6"/>
                <w:szCs w:val="26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81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 2021 год (тыс.руб)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 2022 год (тыс.руб)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C0DEF">
              <w:rPr>
                <w:rFonts w:ascii="Arial" w:hAnsi="Arial" w:cs="Arial"/>
                <w:sz w:val="20"/>
                <w:szCs w:val="20"/>
                <w:lang w:bidi="ar-SA"/>
              </w:rPr>
              <w:t>Сумма 2023 год (тыс.руб)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77 687,6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57 573,1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62 719,6</w:t>
            </w:r>
          </w:p>
        </w:tc>
      </w:tr>
      <w:tr w:rsidR="002A635E" w:rsidRPr="00E23401" w:rsidTr="002A635E">
        <w:trPr>
          <w:trHeight w:val="55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1 764,3</w:t>
            </w:r>
          </w:p>
        </w:tc>
      </w:tr>
      <w:tr w:rsidR="002A635E" w:rsidRPr="00E23401" w:rsidTr="002A635E">
        <w:trPr>
          <w:trHeight w:val="82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636,9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82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35 421,2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27 700,7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27 700,7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6,6</w:t>
            </w:r>
          </w:p>
        </w:tc>
      </w:tr>
      <w:tr w:rsidR="002A635E" w:rsidRPr="00E23401" w:rsidTr="002A635E">
        <w:trPr>
          <w:trHeight w:val="55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10 852,7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9 056,2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9 056,2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1 722,8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27 139,4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18 436,1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23 636,0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1 475,6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52 974,3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22 552,3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26 582,4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113,2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1 812,7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2 135,4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2 135,4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Водное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10 373,7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10 266,7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10 266,7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31 338,6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10 037,0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11 037,0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9 336,1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3 030,1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141 270,2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126 030,5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100 612,9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123 175,5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125 268,7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100 304,9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17 809,0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751,3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297,5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Образование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800 843,6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497 043,6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499 346,4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152 712,8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130 845,1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129 054,7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566 974,3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314 745,5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319 331,5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51 402,4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30 548,8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30 202,2</w:t>
            </w:r>
          </w:p>
        </w:tc>
      </w:tr>
      <w:tr w:rsidR="002A635E" w:rsidRPr="00E23401" w:rsidTr="002A635E">
        <w:trPr>
          <w:trHeight w:val="55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4 078,8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2 310,9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25 599,9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18 513,2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18 447,1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87 077,7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33 898,2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33 595,1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84 402,2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31 467,4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31 164,3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2 675,5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2 430,8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2 430,8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Здравоохранение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Санитарно-эпидемиологическое благополучие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26 035,3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25 469,4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25 469,4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Социальное обеспечение населе</w:t>
            </w:r>
            <w:bookmarkStart w:id="1" w:name="_GoBack"/>
            <w:bookmarkEnd w:id="1"/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1 844,8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Охрана семьи</w:t>
            </w:r>
            <w:r w:rsidR="00464F96">
              <w:rPr>
                <w:rFonts w:ascii="Arial" w:hAnsi="Arial" w:cs="Arial"/>
                <w:sz w:val="22"/>
                <w:szCs w:val="22"/>
                <w:lang w:bidi="ar-SA"/>
              </w:rPr>
              <w:t xml:space="preserve">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24 167,9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25 469,4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25 469,4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7 890,7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6 659,4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6 659,4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5 211,4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4 206,2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4 206,2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399,8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330,0</w:t>
            </w:r>
          </w:p>
        </w:tc>
      </w:tr>
      <w:tr w:rsidR="002A635E" w:rsidRPr="00E23401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2 279,5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2 123,2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2 123,2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675,7</w:t>
            </w:r>
          </w:p>
        </w:tc>
      </w:tr>
      <w:tr w:rsidR="002A635E" w:rsidRPr="007C0DEF" w:rsidTr="002A635E">
        <w:trPr>
          <w:trHeight w:val="4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675,7</w:t>
            </w:r>
          </w:p>
        </w:tc>
      </w:tr>
      <w:tr w:rsidR="002A635E" w:rsidRPr="007C0DEF" w:rsidTr="002A635E">
        <w:trPr>
          <w:trHeight w:val="55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49 095,5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37 559,3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37 309,7</w:t>
            </w:r>
          </w:p>
        </w:tc>
      </w:tr>
      <w:tr w:rsidR="002A635E" w:rsidRPr="007C0DEF" w:rsidTr="002A635E">
        <w:trPr>
          <w:trHeight w:val="55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Дотации на выравни</w:t>
            </w:r>
            <w:r w:rsidR="007C0DEF">
              <w:rPr>
                <w:rFonts w:ascii="Arial" w:hAnsi="Arial" w:cs="Arial"/>
                <w:sz w:val="22"/>
                <w:szCs w:val="22"/>
                <w:lang w:bidi="ar-SA"/>
              </w:rPr>
              <w:t xml:space="preserve">вание бюджетной обеспеченности </w:t>
            </w: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20 872,3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20 845,3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20 801,3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28 223,2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16 508,4</w:t>
            </w:r>
          </w:p>
        </w:tc>
      </w:tr>
      <w:tr w:rsidR="002A635E" w:rsidRPr="007C0DEF" w:rsidTr="002A635E">
        <w:trPr>
          <w:trHeight w:val="276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5E" w:rsidRPr="007C0DEF" w:rsidRDefault="002A635E" w:rsidP="002A635E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1 245 169,2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809 327,8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C0DEF" w:rsidRDefault="002A635E" w:rsidP="002A635E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7C0DEF">
              <w:rPr>
                <w:rFonts w:ascii="Arial" w:hAnsi="Arial" w:cs="Arial"/>
                <w:bCs/>
                <w:sz w:val="22"/>
                <w:szCs w:val="22"/>
                <w:lang w:bidi="ar-SA"/>
              </w:rPr>
              <w:t>794 446,2</w:t>
            </w:r>
          </w:p>
        </w:tc>
      </w:tr>
    </w:tbl>
    <w:p w:rsidR="002A635E" w:rsidRPr="00E23401" w:rsidRDefault="002A635E">
      <w:pPr>
        <w:rPr>
          <w:rFonts w:ascii="Arial" w:hAnsi="Arial" w:cs="Arial"/>
        </w:rPr>
      </w:pPr>
    </w:p>
    <w:p w:rsidR="002A635E" w:rsidRPr="00E23401" w:rsidRDefault="002A635E">
      <w:pPr>
        <w:rPr>
          <w:rFonts w:ascii="Arial" w:hAnsi="Arial" w:cs="Arial"/>
        </w:rPr>
        <w:sectPr w:rsidR="002A635E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A635E" w:rsidRPr="00E23401" w:rsidRDefault="002A635E">
      <w:pPr>
        <w:rPr>
          <w:rFonts w:ascii="Arial" w:hAnsi="Arial" w:cs="Arial"/>
        </w:rPr>
      </w:pPr>
    </w:p>
    <w:tbl>
      <w:tblPr>
        <w:tblW w:w="14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314"/>
        <w:gridCol w:w="728"/>
        <w:gridCol w:w="1590"/>
        <w:gridCol w:w="618"/>
        <w:gridCol w:w="1833"/>
        <w:gridCol w:w="1546"/>
        <w:gridCol w:w="1546"/>
      </w:tblGrid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bookmarkStart w:id="2" w:name="RANGE!A1:G1472"/>
            <w:bookmarkEnd w:id="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7C0DEF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От 30 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>ноября 2021 года №42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2A635E" w:rsidRPr="00E23401" w:rsidTr="002A635E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28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11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Распределение бюджетных ассигнований по разделам, подразделам, целевым статьям, группам, подгруппам видов расходов классификации</w:t>
            </w:r>
            <w:r w:rsidR="00E23401"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расходов бюджетов на 2021 год </w:t>
            </w: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и на плановый период 2022 и 2023 годов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A635E" w:rsidRPr="00E23401" w:rsidTr="002A635E">
        <w:trPr>
          <w:trHeight w:val="48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План на 2021 год,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План на 2022 год,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План на 2023 год, тыс. руб.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1 245 169,2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809 327,8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794 446,2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77 687,6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57 573,1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62 719,6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1 764,3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</w:tr>
      <w:tr w:rsidR="002A635E" w:rsidRPr="00746F83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35 421,2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27 700,7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27 700,7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33 324,0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33 324,0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29 722,7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22 002,2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22 002,2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24 162,0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24 162,0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5 537,3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5 537,3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3 601,3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3 601,3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3 601,3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</w:tr>
      <w:tr w:rsidR="002A635E" w:rsidRPr="00E23401" w:rsidTr="002A635E">
        <w:trPr>
          <w:trHeight w:val="21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</w:tr>
      <w:tr w:rsidR="002A635E" w:rsidRPr="00E23401" w:rsidTr="002A635E">
        <w:trPr>
          <w:trHeight w:val="1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подготовки и оформления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</w:tr>
      <w:tr w:rsidR="002A635E" w:rsidRPr="00E23401" w:rsidTr="002A635E">
        <w:trPr>
          <w:trHeight w:val="1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</w:tr>
      <w:tr w:rsidR="002A635E" w:rsidRPr="00E23401" w:rsidTr="002A635E">
        <w:trPr>
          <w:trHeight w:val="1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"Осуществление мероприятий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"Повышение эффективности регионального и муниципального управления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государственной гражданской и муниципальной службы, местного самоуправления 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 xml:space="preserve">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</w:tr>
      <w:tr w:rsidR="002A635E" w:rsidRPr="00E23401" w:rsidTr="002A635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</w:tr>
      <w:tr w:rsidR="002A635E" w:rsidRPr="00746F83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10 852,7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9 056,2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9 056,2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10 852,7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9 056,2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9 056,2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10 025,7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8 212,5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8 212,5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9 523,5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7 710,3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7 710,3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9 055,8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7 710,3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7 710,3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9 055,8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7 710,3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7 710,3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467,7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467,7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502,2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478,5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478,5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Председатель контрольного органа внешнего  муниципального  финансового  контроля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1 722,8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1 722,8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1 722,8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27 139,4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18 436,1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23 636,0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13 954,0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11 028,8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11 028,8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6 140,8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4 247,9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6 130,0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4 237,1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4 237,1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5 201,9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5 201,9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6 780,9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6 780,9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Единой дежурно-диспетчерской службы Администрации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2 718,0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2 718,0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муниципального казенного учреждения "Инженерный центр"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3 579,9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2 638,5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2 638,5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за счет доходов от платных услуг, оказываемых муниципальными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1 319,1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МКУ "Инженерный центр" переданных полномочий городского,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иных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1 732,3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7 292,3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12 492,2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1 732,3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7 292,3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12 492,2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поддержку программ казначейского исполнения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реализацию Положения о звании "Почетный гражданин Верхнекетского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освещение деятельности органов местного самоуправления в областных и районных СМИ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поселений в информационном вестнике Верхнекетского района «Территория»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8 406,7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"Эффективное управление муниципальной собственностью Верхнекетского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8 406,7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6 553,3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5 828,2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2 172,0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торжественной регистрации новорожденных "Имянаречение"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Перевозка тел (останков) умерших в морг для паталого-анатомического вскрытия и (или) судебно-медицинской экспертизы (исследования), а также перевозка тел (останков) умершего из морга на кладбище (крематорий)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Софинансирование реализации проекта "Стена памяти"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"Противодействие коррупции в Верхнекетском районе Томской области на 2017-2024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муниципального образования Верхнекетский район Томской области в информационном вестнике Верхнекетского района «Территория»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поселений в информационном вестнике Верхнекетского района «Территория»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6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приобретение комплектов видеооборудования (видеорегистрации (видеофиксации)) в целях обеспечения круглосуточного наблюдения на избирательных участках при проведении голосования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52 974,3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22 552,3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26 582,4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113,2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социального партнерства, улучшение условий и охраны труда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1 812,7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2 135,4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1 632,6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1 632,6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"Поддержка малых форм хозяйствования"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1 401,5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малых форм хозяйствования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921,8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921,8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479,7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"Поддержка сельскохозяйственных товаропроизводителей и создание условий для развития сферы заготовки и п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ереработки дикорастущего сырья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Верхнекетского района на 2016 - 2024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Субсидия на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возмещение затрат по содержанию коров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(возмещение) части затрат на ремонт автотракторной техники, принадлежащей поселениям, для организации заготовки и вывозки грубых кормов; компенсация доставки кормов для животных до поселений; компенсация расходов на создание системы организованного выпаса животных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индивидуальным предпринимателям на возмещение затрат по приобретению семян многолетних трав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Содействие в организации централизованного обеспечения малых форм хозяйствования молодняком сельскохозяйственных животных и птицы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10 373,7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10 266,7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10 266,7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"Развитие межрегиональных и межмуниципальных перевозок, оптимизация маршрутной сети"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1818040810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1818040810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1818040810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«Развитие транспортной системы Верхнекетского района на 2016-2023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Траление причалов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31 338,6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10 037,0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11 037,0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10 000,4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11 000,4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10 000,4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11 000,4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2 865,5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2 843,7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2 865,5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2 843,7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2 865,5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2 843,7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6 956,7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части капитального ремонта и (или) ремонта автомобильных дорог общего пользования местного значения (софинансирование)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12 138,6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"Повышение безопасности дорожного движения на территории Верхнекетского района в 2019-2023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Обследование улично-дорожной сети населенных пунктов, выявление мест концентрации ДТП, установка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 «Развитие транспортной системы Верхнекетского района на 2016-2023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12 102,0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Обеспечение дорожной деятельности в отношении автомобильных дорог общего пользования местного местного значения вне границ нас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еленных пунктов за счет средств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дорожного фонда муниципального образования Верхнекетский район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7 169,4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4 085,3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4 085,3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 за счет средств дорожного фонда муниципального образования Верхнекетский район Томской области (софинансирование)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9 336,1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3 030,1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"Развитие непроизводственных индустрий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>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>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Основное мероприятие "Создание условий для развития 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>туристской деятельности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и поддержка развития приоритетных направлений туризма"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Реализация проектов, отобранных по итогам проведения конкурса проектов и направленных на поддержку развития социального туризма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государственным имуществом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"Управление государственным имуществом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"Проведение комплексных кадастровых работ на территории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1 866,9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2 472,4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1 866,9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2 472,4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1 866,9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2 472,4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514,9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514,9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514,9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5 230,1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4 923,5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Разработка проектно-сметной документации на строительство инфраструктуры микрорайона «Юго-Западный» в р.п.Белый Яр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"Улучшение инвестиционного климата, развитие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промышленного комплекса, малого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и среднего предпринимательства на территории Верхнекетского района на 2016-2024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и обеспече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 xml:space="preserve">ние деятельности некоммерческих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организаций образующих инфраструктуру поддержки субъектов МСП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начинающим субъектам МСП победителям конкурса предпринимате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льских проектов «Становление»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и обеспече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 xml:space="preserve">ние деятельности некоммерческих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организаций образующих инфраструктуру поддержки субъектов МСП (софинансирование)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туризма на территории Верхнекетского района Томской области на 2018-2023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районного праздника охотника "Большой Амикан"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поддержку развития социального туризма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141 270,2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126 030,5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100 612,9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1348841050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1348841050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1348841050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123 175,5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125 268,7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100 304,9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8 256,6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8 256,6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8 256,6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8 256,6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7 469,7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7 469,7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13 881,2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2 040,4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 xml:space="preserve">Муниципальная программа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>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390,4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Восстановление тепловой изоляции на трубопроводах централизованного теплоснабжения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индивидуальных приборов учёта в муниципальных квартирах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приборов учета на объекты коммунальной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местным бюджетамм сверхнормативных расходов и выпадающих доходов ресурсоснабжающих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Муниципальная прог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рамма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"Модернизация коммунальной инфраструктуры Верхнекетского района Томской области на период до 2023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13 272,5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1 650,0</w:t>
            </w:r>
          </w:p>
        </w:tc>
      </w:tr>
      <w:tr w:rsidR="002A635E" w:rsidRPr="00E23401" w:rsidTr="002A635E">
        <w:trPr>
          <w:trHeight w:val="1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11 398,9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9 141,1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9 141,1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2 257,8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2 257,8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Устранение замечаний Сибирского управления Ростехнадзора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Модернизация инженерной инфраструктуры коммунального комплекса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1 541,3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4 306,2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4 306,2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создание нормативного запаса топлива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1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приобретение кабельной продукции и запасных частей на аварийно-восстановительные работы, оплату транспортных услуг по доставке резервного дизель-генератора в связи с аварией дизель- генераторов ДГ-72, ДГ-72М на дизельной электростанции в п. Степановка Верхнекетского района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17 809,0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751,3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297,5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12 702,4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12 702,4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12 702,4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 за счет средств муниципальной программы "Формирование современной городской среды на территории муниципального образования Верхнекетский район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Инициативный проект "Благоустройство территории Дома культуры по адресу: Томская область, Верхнекетский район, п. Степановка, пер. Аптечный, д. 2"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"Создание условий комплексного развития сельских территорий"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"Реализация проектов по благоустройству сельских территорий" ("Обустройство зоны отдыха на озере Светлое в р.п. Белый Яр Верхнекетского района Томской области")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территории Дома культуры по адресу: Томская область, Верхнекетский район, п. Степановка, пер. Аптечный, д. 2")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(Обустройство зоны отдыха на озере Светлое в р.п. Белый Яр Верхнекетского района Томской области - несофинансируемая часть)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рамма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"Формирование современной городской среды на территории муниципального образования Верхнекетский район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услуг по осуществлению строительного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Благоустройство общественной территории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приобретение навесного оборудования для трактора "Беларус 920" для Администрации Ягоднинского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800 843,6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497 043,6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499 346,4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152 712,8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130 845,1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129 054,7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99 693,2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99 301,1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99 301,1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97 049,9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</w:tr>
      <w:tr w:rsidR="002A635E" w:rsidRPr="00E23401" w:rsidTr="002A635E">
        <w:trPr>
          <w:trHeight w:val="7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746F83">
        <w:trPr>
          <w:trHeight w:val="220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25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"Дошкольник"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Ремонт электропроводки в филиале № 6 МАДОУ "Верхнекетский детский сад" п. Степановка, ул. Гагарина,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ррайон, р.п. Белый Яр, ул. Чапаева, 7 (Автоматическая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пожарная сигнализация, система оповещения и управление эвакуацией людей при пожаре)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566 974,3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314 745,5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319 331,5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494 735,0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274 987,0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279 355,4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303 073,0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273 278,5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272 962,7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277 683,8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247 331,1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247 256,6</w:t>
            </w:r>
          </w:p>
        </w:tc>
      </w:tr>
      <w:tr w:rsidR="002A635E" w:rsidRPr="00E23401" w:rsidTr="002A635E">
        <w:trPr>
          <w:trHeight w:val="1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245 377,0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1 846,1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1 846,1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194 693,5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194 694,7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194 694,7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42 000,0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Частичная оплата стоимости питания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отдельных категорий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2 538,7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1 959,6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579,1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23 397,5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23 397,5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19 172,0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4 225,5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266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5 264,6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6 827,7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6 827,7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6 827,7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5 264,6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3 991,6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656,0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333,8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02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</w:tr>
      <w:tr w:rsidR="002A635E" w:rsidRPr="00E23401" w:rsidTr="002A635E">
        <w:trPr>
          <w:trHeight w:val="8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14 217,8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3 281,1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746F83">
        <w:trPr>
          <w:trHeight w:val="8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"Обеспечение бесплатным горяч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им питанием отдельных категорий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обучающихся в государственных и муниципальных 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7 890,3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8 136,0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7 738,5</w:t>
            </w:r>
          </w:p>
        </w:tc>
      </w:tr>
      <w:tr w:rsidR="002A635E" w:rsidRPr="00E23401" w:rsidTr="00DE50F6">
        <w:trPr>
          <w:trHeight w:val="6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6 752,6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6 429,5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6 752,6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6 429,5</w:t>
            </w:r>
          </w:p>
        </w:tc>
      </w:tr>
      <w:tr w:rsidR="002A635E" w:rsidRPr="00E23401" w:rsidTr="00DE50F6">
        <w:trPr>
          <w:trHeight w:val="79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5 432,4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5 593,7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5 432,4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4 005,5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1 426,9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90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835,8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820,4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324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1 345,2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1 383,4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1 309,0</w:t>
            </w:r>
          </w:p>
        </w:tc>
      </w:tr>
      <w:tr w:rsidR="002A635E" w:rsidRPr="00E23401" w:rsidTr="00DE50F6">
        <w:trPr>
          <w:trHeight w:val="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1 138,8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1 138,8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1 138,8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767,7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80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183 259,0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"Сохранение действующих мест в образовательных организациях (за исключением затрат на капитальное строительство)"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муниципальных объектов недвижимого имущества (включая разработку проектной документации) (здание МБОУ "Белоярская СОШ №1" по ул.Чкалова,8 р.п.Белый Яр, Верхнек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етского района, Томской области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Основное мероприятие "Улучшение материально-технического обеспечения образовательных организаций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8 403,0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1 708,5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6 392,7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"Современная школа"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1 568,5</w:t>
            </w:r>
          </w:p>
        </w:tc>
      </w:tr>
      <w:tr w:rsidR="002A635E" w:rsidRPr="00E23401" w:rsidTr="00DE50F6">
        <w:trPr>
          <w:trHeight w:val="90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1 568,5</w:t>
            </w:r>
          </w:p>
        </w:tc>
      </w:tr>
      <w:tr w:rsidR="002A635E" w:rsidRPr="00E23401" w:rsidTr="00DE50F6">
        <w:trPr>
          <w:trHeight w:val="110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расположенных в сельской местности и малых городах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1 626,2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1 626,2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1 626,2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1 521,5</w:t>
            </w:r>
          </w:p>
        </w:tc>
      </w:tr>
      <w:tr w:rsidR="002A635E" w:rsidRPr="00E23401" w:rsidTr="00DE50F6">
        <w:trPr>
          <w:trHeight w:val="11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"Цифровая образовательная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6 726,5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4 824,2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09WE441900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1 027,9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09WE441900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09WE441900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5 698,6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3 127,4</w:t>
            </w:r>
          </w:p>
        </w:tc>
      </w:tr>
      <w:tr w:rsidR="002A635E" w:rsidRPr="00E23401" w:rsidTr="00DE50F6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5 527,7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3 033,6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5 527,7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3 033,6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5 527,7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3 033,6</w:t>
            </w:r>
          </w:p>
        </w:tc>
      </w:tr>
      <w:tr w:rsidR="002A635E" w:rsidRPr="00E23401" w:rsidTr="00DE50F6">
        <w:trPr>
          <w:trHeight w:val="8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93,8</w:t>
            </w:r>
          </w:p>
        </w:tc>
      </w:tr>
      <w:tr w:rsidR="002A635E" w:rsidRPr="00E23401" w:rsidTr="00DE50F6">
        <w:trPr>
          <w:trHeight w:val="2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</w:tr>
      <w:tr w:rsidR="002A635E" w:rsidRPr="00E23401" w:rsidTr="00DE50F6">
        <w:trPr>
          <w:trHeight w:val="19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67 074,8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39 166,8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39 384,4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условий для организации сопровождения учебного процесса в общеобразовательных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66 738,9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39 166,8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39 384,4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66 738,9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39 166,8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39 384,4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55 177,5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37 166,8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37 384,4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11 561,4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"Школьное питание в общеобразовательных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00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(софинансирование)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251,8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4 752,5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746F83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авторского надзора, выполнение комплекса кадастровых и геодезических работ по капитальному ремонту МБОУ "Белоярская СОШ №1"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6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11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разработка проектно-сметной документации на капитальный ремонт здания МБОУ "Белоярская СОШ №1" по ул.Чкалова,8 р.п.Белый Яр, Верхнекетского района, Томской области (несофинансируемая часть)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 (несофинансируемая часть)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8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разработка проектно-сметной документации на капитальный ремонт здания МБОУ "Белоярская СОШ №1" по ул.Чкалова,8 р.п.Белый Яр, Верхнекетского района,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Приобритение и установка уличных светодиодных светильников в МБОУ "Ягоднинская СОШ"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оплату расходов, связанных с приобретением ручных металлодетекторов в целях обеспечения безопасности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51 402,4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30 548,8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30 202,2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73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Ведомственная целевая программа "Совершенствование системы подготовки спортсменов высокого класса и создание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условий, направленных на увеличение числа перспективных спортсменов"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98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</w:tr>
      <w:tr w:rsidR="002A635E" w:rsidRPr="00E23401" w:rsidTr="00DE50F6">
        <w:trPr>
          <w:trHeight w:val="143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4 027,9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3 227,2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3 227,2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"Успех каждого ребенка"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42 699,0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30 201,2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29 854,6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условий для реализации программ дополнительного образования в МАУ ДО "РДТ" Верхнекетского района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физического развития и занятий спортом детей и подростков, отбор одарённых детей для подготовки спортивного резерва"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6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укрепление материально-технической базы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муниципальной службы в органах местного самоуправления муниципального образования Верхнекетский район Томской области на 2018-2022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4 078,8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2 311,0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2 310,9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организации отдыха детей в каникулярное время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занятости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организации отдыха, оздоровления и занятости детей в каникулярное время"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организации отдыха, оздоровления и занятости детей в каникулярное время"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148,9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организации отдыха детей в каникулярное время (софинансирование)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544,3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молодежной политики, физической культуры и спорта на 2016-2023 годы 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Реализация Положения об учреждении стипендии Главы Верхнекетского района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Положения о Почетной грамоте Главы Верхнекетского района "Юные дарования"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Трудоустройство несовершеннолетних и детей, находящихся в социально опасном положении, трудной жизненной ситуации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25 599,9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18 513,2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18 447,1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4 499,0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4 499,0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4 499,0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186,7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"Обеспечение государственной поддержки семей, имеющих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15 769,0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11 140,9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11 074,8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15 769,0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11 140,9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11 074,8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11 201,4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11 201,4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4 558,1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1 102,3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1 036,2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4 558,1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1 102,3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1 036,2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"Повышение качества ведения бухгалтерского учета, составления отчетности, контроль расходования средств"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87 077,7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33 898,2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33 595,1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84 402,2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31 467,4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31 164,3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30 426,4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2 443,0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28 426,4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28 281,4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26 925,3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1 518,8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1 518,8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25 406,5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25 406,5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Государственная поддержка отрасли культуры за счет средств резервного фонда Правительства Российской Федерации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отрасли культуры за счет средств резервного фонда Правительства Российской Федерации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отрасли культуры за счет средств резервного фонда Правительства Российской Федерации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отрасли культуры за счет средств резервного фонда Правительства Российской Федерации счет средств Муниципальной программы "Развитие комфортной социальной среды Верхнекетского района на 2016-2023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"Культурная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модельных муниципальных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10WA1Д4540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10WA1Д4540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10WA1Д4540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"Творческие люди"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51 940,6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29 024,4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28 721,3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"Создание условий по предоставлению населению Верхнекетского района культурно-досуговых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36 806,7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20 372,5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20 181,4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36 806,7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20 372,5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20 181,4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36 806,7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20 372,5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20 181,4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предоставления населению Верхнекетского района музейных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1 593,4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1 593,4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1 593,4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</w:tr>
      <w:tr w:rsidR="002A635E" w:rsidRPr="00E23401" w:rsidTr="002A635E">
        <w:trPr>
          <w:trHeight w:val="67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предоставления населению Верхнекетского района библиотечных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предоставления населению Верхнекетского района библиотечных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2 035,2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"Устойчивое развитие сельских территорий Верхнекетского района до 2023 года"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Корректировка проектно-сметной документации на строительство краеведческого музея" в р.п.Белый Яр Верхнекетского района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Оплата услуг по повторной государственной экспертизе проектной документации в части проверки достоверности определения сметной стоимости "Строительство краеведческого музея в р.п.Белый Яр Верхнекетского района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1 689,5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детской и семейной литературы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1 407,5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юбилейных мероприятий, посвященных 90-летию р.п. Белый Яр, п. Клюквинка, п. Палочка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туризма на территории Верхнекетского района Томской области на 2018-2023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79WА2Д0274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79W16S0274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79W16S0274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2 430,8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по предоставлению населению Верхнекетского района культурно-досуговых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26 035,3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1 844,8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246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Отечественной войны 1941 - 1945 годов, не вступивших в повторный брак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"Создание условий комплексного развития сельских территорий"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2719245760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2719245760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2719245760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Обеспечение комплекского развития сельских территорий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рограмма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жилищного строительства на сельских территориях и повышение уровня благоустройства домовладений (несофинансируемая часть)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"Развитие комфортной социальной среды Верхнекетского района на 2016-2023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DE50F6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Оказание адресной</w:t>
            </w:r>
            <w:r w:rsidR="002A635E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помощи малообеспеченным семьям, имеющим пять и более несовершеннолетних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кадрового обеспечения областного государственного бюджетного учреждения здравоохранения "Верхнекетская районная больница"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кадрового обеспечения муниципальных общеобразовательных организаций подведомственных Управлению образования Администрации Верхнекетского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259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Оказание помощи в ремонте и (или) переустройстве жилых помещений отдельных категорий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2A635E" w:rsidRPr="00E23401" w:rsidTr="00DE50F6">
        <w:trPr>
          <w:trHeight w:val="73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молодежной политики, физической культуры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0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мер социальной поддержки гражданам, заключившим договоры о целевом обучении по программе высшего образования с органами местного самоуправления, муниципальными учреждениями муниципального образования Верхнекетский район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24 167,9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2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68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23 590,3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25 469,4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</w:tr>
      <w:tr w:rsidR="002A635E" w:rsidRPr="00E23401" w:rsidTr="00DE50F6">
        <w:trPr>
          <w:trHeight w:val="81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</w:tr>
      <w:tr w:rsidR="002A635E" w:rsidRPr="00E23401" w:rsidTr="00DE50F6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1 661,1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1 585,5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86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21 129,4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21 328,5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21 328,5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</w:tr>
      <w:tr w:rsidR="002A635E" w:rsidRPr="00E23401" w:rsidTr="00DE50F6">
        <w:trPr>
          <w:trHeight w:val="134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2 730,0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</w:tr>
      <w:tr w:rsidR="002A635E" w:rsidRPr="00E23401" w:rsidTr="00DE50F6">
        <w:trPr>
          <w:trHeight w:val="76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18 079,2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1149152600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1149152600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1149152600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за счет средств Муниципальной программы «Обеспечение жильем молодых семей в муниципальном образовании Верхнекетский район Томской области на 2016-2023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по предоставлению населению Верхнекетского района культурно-досуговых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"Дошкольник"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условий для реализации программ дополнительного образования в МАУ ДО "РДТ" Верхнекетского района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"Повышение качества ведения бухгалтерского учета, составления отчетности, контроль расходования средств"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"Обеспечение жильем молодых семей в муниципальном образовании Верхнекетский район Томской области на 2016-2023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Реализация мероприятий по обеспечению жильем молодых семей (несофинансируемая часть)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декады инвалидов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7 890,7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6 659,4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6 659,4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5 211,4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4 206,2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4 206,2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2 062,0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молодежной политики,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физической культуры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2 062,0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спортивн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ого инвентаря и экипировки для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подготовки перспективных спортсменов и команд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Разработка проектно-сметной документации на капитальный ремонт стадиона "Юность" МОАУ ДО «Районная ДЮСШ А. Карпова» в р.п.Белый Яр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Капитальный ремонт стадиона "Юность" МОАУ ДО ДЮСШ А. Карпова в р.п.Белый Яр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условий для развития физической культуры и массового спорта (организация физкультурно – оздоровительной работы по месту жительства)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399,8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молодежной политики,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физической культуры и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 xml:space="preserve"> спорта в Верхнекетском районе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 2016 - 2023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Организация и проведение тестирования населения по выполнению видов испытаний (тестов) ГТО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58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Доставка и установка оборудования для малобюджетных спортивных площадок по месту жительства и учебы в муниципальных образованиях Томской области, за ислючением муниципального образования "Город Томск", муниципального образования "ЗАТО Северск Томской облас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ти" (МБОУ "Клюквинская СОШИ")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8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(МБОУ "Клюквинская СОШИ")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2 279,5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2 123,2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2 123,2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518,2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</w:tr>
      <w:tr w:rsidR="002A635E" w:rsidRPr="00E23401" w:rsidTr="002A635E">
        <w:trPr>
          <w:trHeight w:val="12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</w:tr>
      <w:tr w:rsidR="002A635E" w:rsidRPr="00E23401" w:rsidTr="00DE50F6">
        <w:trPr>
          <w:trHeight w:val="189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151,1</w:t>
            </w:r>
          </w:p>
        </w:tc>
      </w:tr>
      <w:tr w:rsidR="002A635E" w:rsidRPr="00E23401" w:rsidTr="00DE50F6">
        <w:trPr>
          <w:trHeight w:val="9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</w:tr>
      <w:tr w:rsidR="002A635E" w:rsidRPr="00E23401" w:rsidTr="00DE50F6">
        <w:trPr>
          <w:trHeight w:val="1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4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за счет средств муниципальной программы "Развитие молодежной политики, физической культуры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физического развития и занятий спортом детей и подростков, отбор одарённых детей для подготовки спортивного резерва"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молодежной политики,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физической культуры и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спорта в Верхнекетском районе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 2016 - 2023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Обеспечение участия спортивных сборных команд Верхнекетского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7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79W03S0007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79W03S0007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746F83" w:rsidTr="002A635E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675,7</w:t>
            </w:r>
          </w:p>
        </w:tc>
      </w:tr>
      <w:tr w:rsidR="002A635E" w:rsidRPr="00746F83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Процентные платежи по муниципальному долгу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</w:tr>
      <w:tr w:rsidR="002A635E" w:rsidRPr="00746F83" w:rsidTr="002A635E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49 095,5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37 559,3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37 309,7</w:t>
            </w:r>
          </w:p>
        </w:tc>
      </w:tr>
      <w:tr w:rsidR="002A635E" w:rsidRPr="00746F83" w:rsidTr="00DE50F6">
        <w:trPr>
          <w:trHeight w:val="5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Дотации на вырав</w:t>
            </w:r>
            <w:r w:rsidR="00DE50F6"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нивание бюджетной обеспеченности</w:t>
            </w: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20 872,3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20 845,3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20 801,3</w:t>
            </w:r>
          </w:p>
        </w:tc>
      </w:tr>
      <w:tr w:rsidR="002A635E" w:rsidRPr="00E23401" w:rsidTr="00DE50F6">
        <w:trPr>
          <w:trHeight w:val="69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</w:tr>
      <w:tr w:rsidR="002A635E" w:rsidRPr="00E23401" w:rsidTr="002A635E">
        <w:trPr>
          <w:trHeight w:val="5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</w:tr>
      <w:tr w:rsidR="002A635E" w:rsidRPr="00E23401" w:rsidTr="00DE50F6">
        <w:trPr>
          <w:trHeight w:val="8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</w:tr>
      <w:tr w:rsidR="002A635E" w:rsidRPr="00E23401" w:rsidTr="00DE50F6">
        <w:trPr>
          <w:trHeight w:val="83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2126540М70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2126540М70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2126540М70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"Выравнивание бюджетной обеспеченности городского, сельских поселений и обеспечение сбалансированности расходов доходам городского, сельских поселений Верхнекетского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Дотация на выравнивание бюджетной обеспеченности городского,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</w:tr>
      <w:tr w:rsidR="002A635E" w:rsidRPr="00746F83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746F83" w:rsidRDefault="002A635E" w:rsidP="002A635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28 223,2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746F83" w:rsidRDefault="002A635E" w:rsidP="002A635E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16 508,4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</w:tr>
      <w:tr w:rsidR="002A635E" w:rsidRPr="00E23401" w:rsidTr="002A635E">
        <w:trPr>
          <w:trHeight w:val="10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"Выравнивание бюджетной обеспеченности городского, сельских поселений и обеспечение сбалансированности расходов доходам городского, сельских поселений Верхнекетского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</w:tr>
      <w:tr w:rsidR="002A635E" w:rsidRPr="00E23401" w:rsidTr="00DE50F6">
        <w:trPr>
          <w:trHeight w:val="4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обеспечение сбалансированности бюджетов городского,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DE50F6">
        <w:trPr>
          <w:trHeight w:val="11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с.Палочка, ул. Молодежная, 19а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2A635E" w:rsidRPr="00E23401" w:rsidTr="002A635E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5E" w:rsidRPr="00E23401" w:rsidRDefault="002A635E" w:rsidP="002A635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5E" w:rsidRPr="00E23401" w:rsidRDefault="002A635E" w:rsidP="002A635E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</w:tbl>
    <w:p w:rsidR="002A635E" w:rsidRPr="00E23401" w:rsidRDefault="002A635E">
      <w:pPr>
        <w:rPr>
          <w:rFonts w:ascii="Arial" w:hAnsi="Arial" w:cs="Arial"/>
        </w:rPr>
      </w:pPr>
    </w:p>
    <w:p w:rsidR="00DE50F6" w:rsidRPr="00E23401" w:rsidRDefault="00DE50F6">
      <w:pPr>
        <w:rPr>
          <w:rFonts w:ascii="Arial" w:hAnsi="Arial" w:cs="Arial"/>
        </w:rPr>
        <w:sectPr w:rsidR="00DE50F6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6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00"/>
        <w:gridCol w:w="576"/>
        <w:gridCol w:w="808"/>
        <w:gridCol w:w="1463"/>
        <w:gridCol w:w="556"/>
        <w:gridCol w:w="1644"/>
        <w:gridCol w:w="1387"/>
        <w:gridCol w:w="1387"/>
        <w:gridCol w:w="236"/>
        <w:gridCol w:w="236"/>
        <w:gridCol w:w="236"/>
        <w:gridCol w:w="236"/>
      </w:tblGrid>
      <w:tr w:rsidR="00DE50F6" w:rsidRPr="00E23401" w:rsidTr="00E23401">
        <w:trPr>
          <w:gridAfter w:val="4"/>
          <w:wAfter w:w="944" w:type="dxa"/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gridAfter w:val="4"/>
          <w:wAfter w:w="944" w:type="dxa"/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746F83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от 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>30 ноября 2021 года №42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DE50F6" w:rsidRPr="00E23401" w:rsidTr="00E23401">
        <w:trPr>
          <w:trHeight w:val="2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65"/>
        </w:trPr>
        <w:tc>
          <w:tcPr>
            <w:tcW w:w="13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Ведомственная структура расходов местного бюджета муниципального образования Верхнекетский район Томской области на 2021 год и на плановый период 2022 и 2023 годов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План на 2021 год, 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План на 2022 год, 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План на 2023 год, тыс. руб.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1 245 169,2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809 327,8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794 446,2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Управление финансов Администрации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199 514,3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157 425,7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162 911,5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11 943,2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13 612,9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19 760,8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9 394,7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7 679,1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7 679,1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9 394,7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7 679,1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7 679,1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9 394,7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7 679,1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7 679,1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9 244,2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7 528,6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7 528,6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8 795,8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7 528,6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7 528,6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8 795,8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7 528,6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7 528,6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1 722,8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1 722,8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1 722,8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825,7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12 081,7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40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746F83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Расходы на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поддержку программ казначейского исполнения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12 081,7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Всероссийской переписи населения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1 418,3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1 475,6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27 254,8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5 447,0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5 425,2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"Поддержка сельскохозяйственных товаропроизводителей и создание условий для развития сферы заготовки и п</w:t>
            </w:r>
            <w:r w:rsid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ереработки дикорастущего сырья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Верхнекетского района на 2016 - 2024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(возмещение) части затрат на ремонт автотракторной техники, принадлежащей поселениям, для организации заготовки и вывозки грубых кормов; компенсация доставки кормов для животных до поселений; компенсация расходов на создание системы организованного выпаса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Содействие в организации централизованного обеспечения малых форм хозяйствования молодняком сельскохозяйственных животных и птицы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22 308,3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5 447,0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5 425,2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5 447,0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5 425,2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5 447,0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5 425,2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2 865,5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2 843,7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2 865,5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2 843,7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2 865,5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2 843,7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2 581,5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9 052,7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"Повышение безопасности дорожного движения на территории Верхнекетского района в 2019-2023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Обследование улично-дорожной сети населенных пунктов, выявление мест концентрации ДТП, установка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E23401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«Развитие транспортной системы Верхнекетского района на 2016-2023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9 016,1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местного значения вне границ насе</w:t>
            </w:r>
            <w:r w:rsid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ленных пунктов за счет средств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дорожного фонда муниципального образования Верхнекетский район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4 085,3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4 085,3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4 085,3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 за счет средств дорожного фонда муниципального образования Верхнекетский район Томской области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4 923,5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4 923,5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4 923,5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Проведение комплексных кадастровых работ на территории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Разработка проектно-сметной документации на строительство инфраструктуры микрорайона «Юго-Западный» в р.п.Белый Яр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105 446,9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E23401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101 466,1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98 264,5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</w:t>
            </w:r>
            <w:r w:rsidR="00E23401">
              <w:rPr>
                <w:rFonts w:ascii="Arial" w:hAnsi="Arial" w:cs="Arial"/>
                <w:sz w:val="20"/>
                <w:szCs w:val="20"/>
                <w:lang w:bidi="ar-SA"/>
              </w:rPr>
              <w:t>программа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Установка регулируемого привода в системах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индивидуальных приборов учёта в муниципальных квартирах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E23401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"Модернизация коммунальной инфраструктуры Верхнекетского района Томской области на период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2 381,1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2 257,8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2 257,8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2 257,8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1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Резервные фонды исполнительного органа государственной власти субъекта Российской Федерации на приобретение кабельной продукции и запасных частей на аварийно-восстановительные работы, оплату транспортных услуг по доставке резервного дизель-генератора в связи с аварией дизель- генераторов ДГ-72, ДГ-72М на дизельной электростанции в п. Степановка Верхнекетского района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3 695,1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Инициативный проект "Благоустройство территории Дома культуры по адресу: Томская область, Верхнекетский район, п. Степановка, пер. Аптечный, д. 2"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2618000000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2618040090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2618040090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2618040090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"Создание условий комплексного развития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"Реализация проектов по благоустройству сельских территорий" ("Обустройство зоны отдыха на озере Светлое в р.п. Белый Яр Верхнекетского района Томской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территории Дома культуры по адресу: Томская область, Верхнекетский район, п. Степановка, пер. Аптечный, д. 2")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(Обустройство зоны отдыха на озере Светлое в р.п. Белый Яр Верхнекетского района Томской области - несофинансируемая часть)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Резервные фонды исполнительного органа государственной власти субъекта Российской Федерации на приобретение навесного оборудования для трактора "Беларус 920" для Администрации Ягоднинского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занятости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молодежной политики, физической культуры и спорта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Трудоустройство несовершеннолетних и детей, находящихся в социально опасном положении,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3 455,9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995,0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0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746F83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746F83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Оказание адресной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помощи малообеспеченным семьям, имеющим пять и более несовершеннолетних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Оказание помощи в ремонте и (или) переустройстве жилых помещений отдельных категорий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1 661,1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675,7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675,7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Процентные платежи по долговым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Процентные платежи по муниципальному долгу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1 123,7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49 095,5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37 559,3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37 309,7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746F83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Дотации на выравнивание</w:t>
            </w:r>
            <w:r w:rsidR="00DE50F6"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бюджетной обеспеченности 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20 872,3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20 845,3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20 801,3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2126540М70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20 622,3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20 595,3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20 551,3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"Выравнивание бюджетной обеспеченности городского, сельских поселений и обеспечение сбалансированности расходов доходам городского, сельских поселений Верхнекетского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Дотация на выравнивание бюджетной обеспеченности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28 223,2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16 508,4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"Выравнивание бюджетной обеспеченности городского, сельских поселений и обеспечение сбалансированности расходов доходам городского, сельских поселений Верхнекетского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обеспечение сбалансированности бюджетов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28 164,2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16 714,0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16 508,4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с.Палочка, ул. Молодежная, 19а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Администрация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213 410,4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143 925,3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116 803,6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49 035,5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37 779,4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36 778,0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1 764,3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35 421,2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27 700,7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27 700,7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33 324,0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33 324,0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25 603,5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29 722,7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22 002,2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22 002,2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24 162,0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24 162,0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20 634,4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5 537,3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5 537,3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1 367,8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3 601,3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3 601,3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3 601,3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3 439,7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1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0146240450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"Организация подготовки и оформления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0326040100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231,1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1016340640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1146640730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Основное мероприятие "Осуществление мероприятий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"Повышение эффективности регионального и муниципального управления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государственной гражданской и муниципальной службы, местного самоуправления 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 xml:space="preserve">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873,1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2326040940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11 699,7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8 254,4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7 306,4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6 780,9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6 780,9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6 780,9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6 780,9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Единой дежурно-диспетчерской службы Администрации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2 718,0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2 818,5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муниципального казенного учреждения "Инженерный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3 579,9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2 638,5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2 638,5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за счет доходов от платных услуг, оказываемых муниципальными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1 319,1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643,3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МКУ "Инженерный центр" переданных полномочий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0029900310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иных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1 190,2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1 190,2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Подготовка, организация и проведение торжественных и праздничных мероприятий, проводимых по поручению Администрации Верхнекетского района, включая приобретение (изготовление) рекламной (сувенирной) продукции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реализацию Положения о звании "Почетный гражданин Верхнекетского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Расходы на освещение деятельности органов местного самоуправления в областных и районных СМИ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поселений в информационном вестнике Верхнекетского района «Территория»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0090300120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Всероссийской переписи населения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0368954690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2 168,4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торжественной регистрации новорожденных "Имянаречение"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Перевозка тел (останков) умерших в морг для паталого-анатомического вскрытия и (или) судебно-медицинской экспертизы (исследования), а также перевозка тел (останков) умершего из морга на кладбище (крематорий)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Софинансирование реализации проекта "Стена памяти"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Муниципальная программа "Противодействие коррупции в Верхнекетском районе Томской области на 2017-2024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муниципального образования Верхнекетский район Томской области в информационном вестнике Верхнекетского района «Территория»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поселений в информационном вестнике Верхнекетского района «Территория»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безвозмездного распространения в органах местного самоуправления муниципального образования Верхнекетский район Томской области памятки по вопросам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14 275,5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12 551,9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12 551,9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социального партнерства, улучшение условий и охраны труда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113,2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112,0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0526240040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1 789,7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1 632,6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1 632,6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2 135,4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683,4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0617040170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"Поддержка малых форм хозяйствования"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898,7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малых форм хозяйствования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921,8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921,8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479,7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0618240210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"Поддержка сельскохозяйственных товаропроизводителей и создание условий для развития сферы заготовки и пер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>еработки дикорастущего сырья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Верхнекетского района на 2016 - 2024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ярмарок, участие в региональных ярмарках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746F83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Субсидия на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возмещение затрат по содержанию коров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Компенсация (возмещение) части затрат на ремонт автотракторной техники, принадлежащей поселениям, для организации заготовки и вывозки грубых кормов; компенсация доставки кормов для животных до поселений; компенсация расходов на создание системы организованного выпаса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индивидуальным предпринимателям на возмещение затрат по приобретению семян многолетних трав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Субсидирование приобретения телок (коров), бычков молочных пород   у юридических лиц и индивидуальных предпринимателей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Содействие в организации централизованного обеспечения малых форм хозяйствования молодняком сельскохозяйственных животных и птицы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10 266,7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10 266,7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10 266,7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"Развитие межрегиональных и межмуниципальных перевозок, оптимизация маршрутной сети"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1818040810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1818040810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1818040810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746F83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«Развитие транспортной системы Верхнекетского района на 2016-2023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"Повышение безопасности дорожного движения на территории Верхнекетского района в 2019-2023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Обследование улично-дорожной сети населенных пунктов, выявление мест концентрации ДТП, установка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2 105,9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"Развитие непроизводственных индустрий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Cофинансирование расходов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>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0318341040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br/>
              <w:t>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0318840080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"Создание усл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 xml:space="preserve">овий для развития туристской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деятельности и поддержка развития приоритетных направлений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поддержку развития социального туризма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1028240690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306,6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 xml:space="preserve">Муниципальная программа "Улучшение инвестиционного климата, развитие 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>промышленного комплекса, малого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и среднего предпринимательства на территории Верхнекетского района на 2016-2024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Организация и проведение мероприятий направленных на формирование положительного имиджа предпринимательской деятельности, в том числе День российского предпринимательства, День торговли, День работников лесной отрасли и иные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Развитие и обеспечение деятельности некоммерческих организаций образующих инфраструктуру поддержки субъектов МСП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начинающим субъектам МСП победителям конкурса предприниматель</w:t>
            </w:r>
            <w:r w:rsidR="00746F83">
              <w:rPr>
                <w:rFonts w:ascii="Arial" w:hAnsi="Arial" w:cs="Arial"/>
                <w:sz w:val="20"/>
                <w:szCs w:val="20"/>
                <w:lang w:bidi="ar-SA"/>
              </w:rPr>
              <w:t xml:space="preserve">ских проектов «Становление»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и обеспечение деятельности некоммерческих организаций образующих инфраструктуру поддержки субъектов МСП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туризма на территории Верхнекетского района Томской области на 2018-2023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районного праздника охотника "Большой Амикан"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"Родные просторы" на получение финансовой поддержки, направленной на формирование инициатив в сфере туризма 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поддержку развития социального туризма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17 924,3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27 766,0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2 348,4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1348841050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1348841050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1348841050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3 810,4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27 004,2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2 040,4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1 086,1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1 086,1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1 086,1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1 086,1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1 086,1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1 086,1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2 724,3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2 040,4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390,4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Восстановление тепловой изоляции на трубопроводах централизованного теплоснабжения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индивидуальных приборов учёта в муниципальных квартирах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местным бюджетамм сверхнормативных расходов и выпадающих доходов ресурсоснабжающих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 "Модернизация коммунальной инфраструктуры Верхнекетского района Томской области на период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1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Устранение замечаний Сибирского управления Ростехнадзора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Модернизация инженерной инфраструктуры коммунального комплекса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14 113,9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751,3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297,5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13 784,5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12 702,4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12 702,4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12 702,4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программ формирования современной городской среды за счет средств муниципальной программы "Формирование современной городской среды на территории муниципального образования Верхнекетский район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"Создание условий комплексного развития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"Реализация проектов по благоустройству сельских территорий" ("Обустройство зоны отдыха на озере Светлое в р.п. Белый Яр Верхнекетского района Томской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Обеспечение комплексного развития сельских территорий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79501S0М20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Муниципальная программа  "Формирование современной городской среды на территории муниципального образования Верхнекетский район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услуг по осуществлению строительного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Благоустройство общественной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36 163,6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25 270,4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24 870,8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Приобритение и установка уличных светодиодных светильников в МБОУ "Ягоднинская СОШ"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36 006,3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25 090,4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24 770,8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1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учреждений дополнительного образования детей в сфере физической культуры и спорта, занимающих должности врачей, а также среднего медицинского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0816140340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физического развития и занятий спортом детей и подростков, отбор одарённых детей для подготовки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32 902,8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25 029,9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24 710,3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муниципальной службы в органах местного самоуправления муниципального образования Верхнекетский район Томской области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молодежной политики, физической культуры и спорта на 2016-2023 годы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Реализация Положения об учреждении стипендии Главы Верхнекетского района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Положения о Почетной грамоте Главы Верхнекетского района "Юные дарования"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Трудоустройство несовершеннолетних и детей, находящихся в социально опасном положении,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87 077,7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33 898,2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33 595,1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84 402,2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31 467,4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31 164,3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30 426,4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2 443,0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28 426,4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28 281,4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26 925,3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1 518,8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1 518,8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25 406,5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25 406,5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1016440660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1 443,0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6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Муниципальной программы "Развитие комфортной социальной среды Верхнекетского района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Государственная поддержка отрасли культуры за счет средств резервного фонда Правительства Российской Федерации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0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отрасли культуры за счет средств резервного фонда Правительства Российской Федерации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0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отрасли культуры за счет средств резервного фонда Правительства Российской Федерации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 счет средств Муниципальной программы "Развитие комфортной социальной среды Верхнекетского района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"Культурная среда"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модельных муниципальных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10WA1Д4540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10WA1Д4540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10WA1Д4540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"Творческие люди"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10WA2Д0274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51 940,6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29 024,4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28 721,3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по предоставлению населению Верхнекетского района культурно-досуговых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36 806,7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20 372,5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20 181,4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36 806,7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20 372,5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20 181,4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36 806,7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20 372,5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20 181,4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предоставления населению Верхнекетского района музейных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1 593,4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1 593,4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1 593,4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предоставления населению Верхнекетского района библиотечных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предоставления населению Верхнекетского района библиотечных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13 540,5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7 866,2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7 754,2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2 035,2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"Устойчивое развитие сельских территорий Верхнекетского района до 2023 года"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Корректировка проектно-сметной документации на строительство краеведческого музея" в р.п.Белый Яр Верхнекетского района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услуг по повторной государственной экспертизе проектной документации в части проверки достоверности определения сметной стоимости "Строительство краеведческого музея в р.п.Белый Яр Верхнекетского района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1 689,5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детской и семейной литературы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1 407,5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юбилейных мероприятий, посвященных 90-летию р.п. Белый Яр, п. Клюквинка, п. Палочка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туризма на территории Верхнекетского района Томской области на 2018-2023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79WА2Д0274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79WА2Д0274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79WА2Д0274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79W16S0274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79W16S0274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по предоставлению населению Верхнекетского района культурно-досуговых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2 430,8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Здравоохранение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Санитарно-эпидемиологическое благополучие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очаговой заключительной дезинфекации в очагах инфекционных заболеваний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1 433,1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746F83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746F83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849,8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746F83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746F83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746F83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"Создание условий комплексного развития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2719245760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2719245760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2719245760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комплекского развития сельских территорий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96096B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жилищного строительства на сельских территориях и повышение уровня благоустройства домовладений (несофинансируемая часть)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96096B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Поддержка кадрового обеспечения областного государственного бюджетного учреждения здравоохранения "Верхнекетская районная больница"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кадрового обеспечения МОАУ ДО "Районная детско-юношеская спортивная школа А. Карпова"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кадрового обеспечения муниципальных общеобразовательных организаций подведомственных Управлению образования Администрации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 xml:space="preserve">Муниципальная программа "Развитие молодежной политики, физической культуры 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мер социальной поддержки гражданам, заключившим договоры о целевом обучении по программе высшего образования с органами местного самоуправления, муниципальными учреждениями муниципального образования Верхнекетский район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программа"Обеспечение жильем молодых семей в муниципальном образовании Верхнекетский район Томской области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молодым семьям - 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567,8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Государственная программа "Жилье и городская среда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за счет средств Муниципальной программы «Обеспечение жильем молодых семей в муниципальном образовании Верхнекетский район Томской области на 2016-2023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по предоставлению населению Верхнекетского района культурно-досуговых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"Обеспечение жильем молодых семей в муниципальном образовании Верхнекетский район Томской области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(несофинансируемая часть)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декады инвалидов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7 500,7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6 659,4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6 659,4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5 211,4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4 206,2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4 206,2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3 149,4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2 994,9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2 062,0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молодежной политики,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физической культуры 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2 062,0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371,6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спортивн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ого инвентаря и экипировки для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подготовки перспективных спортсменов и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Разработка проектно-сметной документации на капитальный ремонт стадиона "Юность" МОАУ ДО «Районная ДЮСШ А. Карпова» в р.п.Белый Яр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стадиона "Юность" МОАУ ДО ДЮСШ А. Карпова в р.п.Белый Яр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условий для развития физической культуры и массового спорта (организация физкультурно – оздоровительной работы по месту жительства)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Муниципальная программа "Развитие молодежной политики,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физической культуры и спорта в Верхнекетском районе  на 2016 - 2023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тестирования населения по выполнению видов испытаний (тестов) ГТО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Доставка и установка оборудования для малобюджетных спортивных площадок по месту жительства и учебы в муниципальных образованиях Томской области, за ислючением муниципального образования "Город Томск", муниципального образования "ЗАТО Северск Томской области" 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(МБОУ "Клюквинская СОШИ")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(МБОУ "Клюквинская СОШИ")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Спорт высших достижений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2 279,5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2 123,2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2 123,2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518,2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3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3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298,7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0818640320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219,5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1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за счет средств муниципальной программы "Развитие молодежной политики, физической культуры 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"Создание условий для физического развития и занятий спортом детей и подростков, отбор одарённых детей для подготовки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1 641,2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молодежной политики,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физической культуры 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Обеспечение участия спортивных сборных команд Верхнекетского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79WР540007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79W03S0007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79W03S0007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Дума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Управление образования Администрации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786 178,1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497 242,6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499 945,0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туризма на территории Верхнекетского района Томской области на 2018-2023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764 641,8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471 773,2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474 475,6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152 712,8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130 845,1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129 054,7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99 693,2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99 301,1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99 301,1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97 607,7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97 049,9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1 003,5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96 047,3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96 046,4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6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1 067,6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976,2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"Дошкольник"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51 931,1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33 237,4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31 447,0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Ремонт электропроводки в филиале № 6 МАДОУ "Верхнекетский детский сад" п. Степановка, ул. Гагарина,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ррайон, р.п. Белый Яр, ул. Чапаева, 7 (Автоматическая пожарная сигнализация, система оповещения и управление эвакуацией людей при пожаре)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566 974,3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314 745,5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319 331,5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494 735,0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274 987,0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279 355,4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303 073,0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273 278,5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272 962,7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277 683,8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247 331,1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247 256,6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245 377,0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1 846,1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1 846,1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236 694,7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194 693,5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194 694,7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194 694,7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2 545,9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2 538,7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1 959,6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579,1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23 397,5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23 397,5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19 172,0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4 225,5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5 264,6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6 902,2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6 827,7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6 902,2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6 827,7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6 902,2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6 827,7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5 264,6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3 991,6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938,0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656,0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250,3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333,8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17 811,4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17 967,6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17 498,9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14 217,8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09190L3030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3 281,1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7 890,3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8 136,0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7 738,5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6 752,6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6 429,5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6 752,6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6 429,5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5 432,4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5 874,8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5 593,7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5 432,4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4 005,5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1 426,9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877,8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835,8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1 112,7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820,4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27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39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1 345,2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1 383,4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1 309,0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1 138,8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1 138,8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1 138,8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1 116,5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767,7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09197R3043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183 259,0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"Сохранение действующих мест в образовательных организациях (за исключением затрат на капитальное строительство)"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муниципальных объектов недвижимого имущества (включая разработку проектной документации) (здание МБОУ "Белоярская СОШ №1" по ул.Чкалова,8 р.п.Белый Яр, Верхнек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етского района, Томской области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181 965,7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Основное мероприятие "Улучшение материально-технического обеспечения образовательных организаций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0928640960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1 293,3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8 403,0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1 708,5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6 392,7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"Современная школа"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1 676,5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1 568,5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1 626,2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1 626,2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1 626,2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1 521,5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"Цифровая образовательная среда"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6 726,5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4 824,2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09WE441900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1 027,9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09WE441900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09WE441900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1 696,8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0928040620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5 698,6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3 127,4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5 527,7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5 527,7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5 527,7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3 033,6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26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67 074,8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39 166,8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39 384,4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условий для организации сопровождения учебного процесса в общеобразовательных организациях"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66 738,9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39 166,8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39 384,4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66 738,9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39 166,8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39 384,4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55 177,5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37 166,8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37 384,4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11 561,4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"Школьное питание в общеобразовательных организациях"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"Школьное питание в общеобразовательных организациях"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251,8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69510S0440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4 752,5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7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4 242,5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авторского надзора, выполнение комплекса кадастровых и геодезических работ по капитальному ремонту МБОУ "Белоярская СОШ №1"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разработка проектно-сметной документации на капитальный ремонт здания МБОУ "Белоярская СОШ №1" по ул.Чкалова,8 р.п.Белый Яр, Верхнекетского района, Томской области (несофинансируемая часть)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 (несофинансируемая часть)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е антитеррористической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защиты объектов образования, выполнение противодействия деструктивным идеологиям, модернизация систем противопожарной защиты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разработка проектно-сметной документации на капитальный ремонт здания МБОУ "Белоярская СОШ №1" по ул.Чкалова,8 р.п.Белый Яр, Верхнекетского района,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Приобритение и установка уличных светодиодных светильников в МБОУ "Ягоднинская СОШ"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беспечение антитеррористической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защиты объектов образования, выполнение противодействия деструктивным идеологиям, модернизация систем противопожарной защиты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79504S0560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оплату расходов, связанных с приобретением ручных металлодетекторов в целях обеспечения безопасности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15 396,1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5 458,4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5 431,4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4 911,3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347,6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4 027,9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3 227,2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3 227,2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"Успех каждого ребенка"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535,8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09WE254910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условий для реализации программ дополнительного образования в МАУ ДО "РДТ" Верхнекетского района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9 796,2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5 171,3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5 144,3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96096B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укрепление материально-технической базы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3 958,7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2 211,0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2 210,9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организации отдыха детей в каникулярное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1 879,3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организации отдыха, оздоровления и занятости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745,3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организации отдыха, оздоровления и занятости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148,9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организации отдыха детей в каникулярное время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544,3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472,2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69508S0790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Трудоустройство несовершеннолетних и детей, находящихся в социально опасном положении,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25 599,9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18 513,2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18 447,1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1 713,5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1 855,5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4 499,0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4 499,0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4 499,0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141,9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1116040700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4 312,3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3 921,3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391,0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15 769,0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11 140,9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11 074,8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15 769,0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11 140,9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11 074,8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11 201,4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11 201,4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10 038,6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4 558,1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1 102,3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1 036,2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4 558,1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1 102,3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1 036,2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4529900000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"Повышение качества ведения бухгалтерского учета, составления отчетности, контроль расходования средств"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3 476,0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1 017,8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137,4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21 146,3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21 139,2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0916040420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21 129,4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25 469,4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21 129,4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21 328,5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21 328,5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20 809,2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2 730,0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2 691,0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18 079,2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1146840770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17 911,2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1149152600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519,3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"Дошкольник"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"Обеспечение условий для реализации программ дополнительного образования в МАУ ДО "РДТ" Верхнекетского района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"Повышение качества ведения бухгалтерского учета, составления отчетности, контроль расходования средств"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390,0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390,0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Проектная часть государственной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Региональный проект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Муниципальные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"Развитие молодежной политики, физической культуры 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и спорта в Верхнекетском районе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58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Доставка и установка оборудования для малобюджетных спортивных площадок по месту жительства и учебы в муниципальных образованиях Томской области, за ислючением муниципального образования "Город Томск", муниципального образования "ЗАТО Северск Томской области" (МБОУ "Клюквинская СОШИ")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(МБОУ "Клюквинская СОШИ")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Контрольно-ревизионная комиссия муниципального образования Верхнекетский район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1 458,0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1 458,0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533,4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351,7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351,7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335,0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Председатель контрольного органа внешнего  муниципального  финансового  контроля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843,7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43 971,5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8 801,3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12 853,2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14 614,0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14 614,0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6 140,8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6 140,8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4 247,9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6 130,0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4 237,1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4 237,1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5 201,9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5 201,9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4 154,5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928,1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Осуществление переданных полномочий городского,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0020400310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Ведомственные целевые программы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8 406,7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Ведомственная целевая программа "Эффективное управление муниципальной собственностью Верхнекетского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8 406,7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6 553,3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393,2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5 828,2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331,9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2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приобретение комплектов видеооборудования (видеорегистрации (видеофиксации)) в целях обеспечения круглосуточного наблюдения на избирательных участках при проведении голосования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11 444,0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4 553,4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8 605,3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 «Развитие транспортной системы Верхнекетского района на 2016-2023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Траление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Ремонт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9 030,3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4 553,4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5 575,2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5 944,4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4 553,4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5 575,2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4 553,4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5 575,2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3150200340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4 375,2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части капитального ремонта и (или) ремонта автомобильных дорог общего пользования местного значения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31502S0930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96096B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«Развитие транспортной системы Верхнекетского района на 2016-2023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3 085,9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вне границ нас</w:t>
            </w:r>
            <w:r w:rsidR="002146CB" w:rsidRPr="00E23401">
              <w:rPr>
                <w:rFonts w:ascii="Arial" w:hAnsi="Arial" w:cs="Arial"/>
                <w:sz w:val="20"/>
                <w:szCs w:val="20"/>
                <w:lang w:bidi="ar-SA"/>
              </w:rPr>
              <w:t>еленных пунктов за счет средств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дорожного фонда муниципального образования Верхнекетский район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3 084,1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 за счет средств дорожного фонда муниципального образования Верхнекетский район Томской области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3 030,1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"Эффективное управление государственным имуществом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"Управление государственным имуществом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"Проведение комплексных кадастровых работ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2 306,7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3 030,1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1 866,9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2 472,4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1 866,9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2 472,4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1 866,9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2 472,4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514,9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17 899,0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17 899,0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6 383,6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6 383,6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6 383,6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6 383,6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6 383,6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6 383,6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8 714,4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6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6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приборов учета на объекты коммунальной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2146CB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DE50F6" w:rsidRPr="00E23401">
              <w:rPr>
                <w:rFonts w:ascii="Arial" w:hAnsi="Arial" w:cs="Arial"/>
                <w:sz w:val="20"/>
                <w:szCs w:val="20"/>
                <w:lang w:bidi="ar-SA"/>
              </w:rPr>
              <w:t>"Модернизация коммунальной инфраструктуры Верхнекетского района Томской области на период до 2023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8 611,4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96096B">
        <w:trPr>
          <w:trHeight w:val="189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7 028,8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7 028,8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7 028,8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Устранение замечаний Сибирского управления Ростехнадзора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10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1 250,3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создание нормативного запаса топлива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2 801,0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96096B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96096B" w:rsidRDefault="00DE50F6" w:rsidP="00DE50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96096B" w:rsidRDefault="00DE50F6" w:rsidP="00DE50F6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96096B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79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Муниципальная программа "Развитие муниципальной службы в органах местного самоуправления муниципального образования Верхнекетский район Томской области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E50F6" w:rsidRPr="00E23401" w:rsidTr="00E23401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6" w:rsidRPr="00E23401" w:rsidRDefault="00DE50F6" w:rsidP="00DE50F6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F6" w:rsidRPr="00E23401" w:rsidRDefault="00DE50F6" w:rsidP="00DE50F6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DE50F6" w:rsidRPr="00E23401" w:rsidRDefault="00DE50F6" w:rsidP="00DE50F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DE50F6" w:rsidRPr="00E23401" w:rsidRDefault="00DE50F6">
      <w:pPr>
        <w:rPr>
          <w:rFonts w:ascii="Arial" w:hAnsi="Arial" w:cs="Arial"/>
        </w:rPr>
      </w:pPr>
    </w:p>
    <w:p w:rsidR="002146CB" w:rsidRPr="00E23401" w:rsidRDefault="002146CB">
      <w:pPr>
        <w:rPr>
          <w:rFonts w:ascii="Arial" w:hAnsi="Arial" w:cs="Arial"/>
        </w:rPr>
        <w:sectPr w:rsidR="002146CB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21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3894"/>
        <w:gridCol w:w="989"/>
        <w:gridCol w:w="870"/>
        <w:gridCol w:w="584"/>
        <w:gridCol w:w="2394"/>
        <w:gridCol w:w="512"/>
        <w:gridCol w:w="894"/>
        <w:gridCol w:w="465"/>
        <w:gridCol w:w="1574"/>
        <w:gridCol w:w="1271"/>
        <w:gridCol w:w="1274"/>
      </w:tblGrid>
      <w:tr w:rsidR="00CB7425" w:rsidRPr="00E23401" w:rsidTr="00CB7425">
        <w:trPr>
          <w:trHeight w:val="276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 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7425" w:rsidRPr="00E23401" w:rsidRDefault="0096096B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от 30 ноября 2021 года №42</w:t>
            </w: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CB7425">
        <w:trPr>
          <w:trHeight w:val="8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 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3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435"/>
        </w:trPr>
        <w:tc>
          <w:tcPr>
            <w:tcW w:w="14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lang w:bidi="ar-SA"/>
              </w:rPr>
            </w:pPr>
            <w:r w:rsidRPr="0096096B">
              <w:rPr>
                <w:rFonts w:ascii="Arial" w:hAnsi="Arial" w:cs="Arial"/>
                <w:bCs/>
                <w:lang w:bidi="ar-SA"/>
              </w:rPr>
              <w:t>Объем бюджетных ассигнований, направляемых на исполнение публичных нормативных обязательств на 2021 год и на плановый период 2022 и 2023 годов</w:t>
            </w:r>
          </w:p>
        </w:tc>
      </w:tr>
      <w:tr w:rsidR="00CB7425" w:rsidRPr="00E23401" w:rsidTr="00CB7425">
        <w:trPr>
          <w:trHeight w:val="1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CB7425">
        <w:trPr>
          <w:trHeight w:val="276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тыс. руб.</w:t>
            </w:r>
          </w:p>
        </w:tc>
      </w:tr>
      <w:tr w:rsidR="00CB7425" w:rsidRPr="00E23401" w:rsidTr="00CB7425">
        <w:trPr>
          <w:trHeight w:val="27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Наименование публичного нормативного обязательства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Реквизиты нормативного правового акта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Код расходов по БК РФ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Сумма 2021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Сумма 2022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Сумма 2023 год</w:t>
            </w:r>
          </w:p>
        </w:tc>
      </w:tr>
      <w:tr w:rsidR="00CB7425" w:rsidRPr="00E23401" w:rsidTr="00CB7425">
        <w:trPr>
          <w:trHeight w:val="390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вид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дата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номер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КФСР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КЦСР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КВР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CB7425" w:rsidRPr="00E23401" w:rsidTr="00CB7425">
        <w:trPr>
          <w:trHeight w:val="300"/>
        </w:trPr>
        <w:tc>
          <w:tcPr>
            <w:tcW w:w="1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CB7425" w:rsidRPr="00E23401" w:rsidTr="00CB7425">
        <w:trPr>
          <w:trHeight w:val="552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Федеральный закон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19.05.1995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81-ФЗ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О государственных пособиях гражданам, имеющим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1149152600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320,2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519,3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23401">
              <w:rPr>
                <w:rFonts w:ascii="Arial" w:hAnsi="Arial" w:cs="Arial"/>
                <w:sz w:val="22"/>
                <w:szCs w:val="22"/>
                <w:lang w:bidi="ar-SA"/>
              </w:rPr>
              <w:t>519,3</w:t>
            </w:r>
          </w:p>
        </w:tc>
      </w:tr>
      <w:tr w:rsidR="00CB7425" w:rsidRPr="0096096B" w:rsidTr="00CB7425">
        <w:trPr>
          <w:trHeight w:val="276"/>
        </w:trPr>
        <w:tc>
          <w:tcPr>
            <w:tcW w:w="10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96096B">
              <w:rPr>
                <w:rFonts w:ascii="Arial" w:hAnsi="Arial" w:cs="Arial"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96096B">
              <w:rPr>
                <w:rFonts w:ascii="Arial" w:hAnsi="Arial" w:cs="Arial"/>
                <w:bCs/>
                <w:sz w:val="22"/>
                <w:szCs w:val="22"/>
                <w:lang w:bidi="ar-SA"/>
              </w:rPr>
              <w:t>320,2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96096B">
              <w:rPr>
                <w:rFonts w:ascii="Arial" w:hAnsi="Arial" w:cs="Arial"/>
                <w:bCs/>
                <w:sz w:val="22"/>
                <w:szCs w:val="22"/>
                <w:lang w:bidi="ar-SA"/>
              </w:rPr>
              <w:t>519,3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96096B">
              <w:rPr>
                <w:rFonts w:ascii="Arial" w:hAnsi="Arial" w:cs="Arial"/>
                <w:bCs/>
                <w:sz w:val="22"/>
                <w:szCs w:val="22"/>
                <w:lang w:bidi="ar-SA"/>
              </w:rPr>
              <w:t>519,3</w:t>
            </w:r>
          </w:p>
        </w:tc>
      </w:tr>
    </w:tbl>
    <w:p w:rsidR="002146CB" w:rsidRPr="00E23401" w:rsidRDefault="002146CB">
      <w:pPr>
        <w:rPr>
          <w:rFonts w:ascii="Arial" w:hAnsi="Arial" w:cs="Arial"/>
        </w:rPr>
      </w:pPr>
    </w:p>
    <w:p w:rsidR="00CB7425" w:rsidRPr="00E23401" w:rsidRDefault="00CB7425">
      <w:pPr>
        <w:rPr>
          <w:rFonts w:ascii="Arial" w:hAnsi="Arial" w:cs="Arial"/>
        </w:rPr>
        <w:sectPr w:rsidR="00CB7425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48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811"/>
        <w:gridCol w:w="2483"/>
        <w:gridCol w:w="485"/>
        <w:gridCol w:w="861"/>
        <w:gridCol w:w="421"/>
        <w:gridCol w:w="743"/>
        <w:gridCol w:w="775"/>
        <w:gridCol w:w="797"/>
        <w:gridCol w:w="807"/>
        <w:gridCol w:w="764"/>
        <w:gridCol w:w="775"/>
        <w:gridCol w:w="797"/>
        <w:gridCol w:w="807"/>
        <w:gridCol w:w="743"/>
        <w:gridCol w:w="775"/>
        <w:gridCol w:w="797"/>
        <w:gridCol w:w="807"/>
      </w:tblGrid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8</w:t>
            </w: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30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 ноября 2021 года №42</w:t>
            </w:r>
          </w:p>
        </w:tc>
      </w:tr>
      <w:tr w:rsidR="00CB7425" w:rsidRPr="00E23401" w:rsidTr="00E23401">
        <w:trPr>
          <w:trHeight w:val="8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</w:tr>
      <w:tr w:rsidR="00CB7425" w:rsidRPr="00E23401" w:rsidTr="00E23401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945"/>
        </w:trPr>
        <w:tc>
          <w:tcPr>
            <w:tcW w:w="14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Распределение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собственность, финансируемым за счет средств федерального, областного и местного бюджетов, на 2021 год и на плановый период 2022 и 2023 годов</w:t>
            </w:r>
          </w:p>
        </w:tc>
      </w:tr>
      <w:tr w:rsidR="00E23401" w:rsidRPr="00E23401" w:rsidTr="00E23401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01" w:rsidRPr="00E23401" w:rsidRDefault="00E23401" w:rsidP="00CB7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тыс.рублей</w:t>
            </w:r>
          </w:p>
        </w:tc>
      </w:tr>
      <w:tr w:rsidR="00CB7425" w:rsidRPr="00E23401" w:rsidTr="00E23401">
        <w:trPr>
          <w:trHeight w:val="21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Коды бюджетной классификации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Сумма 2021 год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Сумма 2022 год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Сумма 2023 год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в том числе</w:t>
            </w:r>
          </w:p>
        </w:tc>
      </w:tr>
      <w:tr w:rsidR="00CB7425" w:rsidRPr="00E23401" w:rsidTr="00E23401">
        <w:trPr>
          <w:trHeight w:val="70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РзПр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Цср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областного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местного бюджета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областного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областного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за счет средств местного бюджета</w:t>
            </w:r>
          </w:p>
        </w:tc>
      </w:tr>
      <w:tr w:rsidR="00CB7425" w:rsidRPr="0096096B" w:rsidTr="00E23401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1 082,2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315"/>
        </w:trPr>
        <w:tc>
          <w:tcPr>
            <w:tcW w:w="14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Раздел 1. Объекты капитального строительства муниципальной собственности </w:t>
            </w:r>
          </w:p>
        </w:tc>
      </w:tr>
      <w:tr w:rsidR="00CB7425" w:rsidRPr="0096096B" w:rsidTr="00E23401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Всего по разделу 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315"/>
        </w:trPr>
        <w:tc>
          <w:tcPr>
            <w:tcW w:w="14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Раздел 2. Объекты недвижимого имущества, приобретаемые в муниципальную собственность</w:t>
            </w:r>
          </w:p>
        </w:tc>
      </w:tr>
      <w:tr w:rsidR="00CB7425" w:rsidRPr="0096096B" w:rsidTr="00E23401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Всего по разделу 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1 082,2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из них по разделам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2.3.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1 082,2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32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из них: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32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2.3.1.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1 082,2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32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из них: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82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2.3.1.1.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Приобретение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2 460,9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1 082,2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4 140,9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2 761,5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31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3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2 555,4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3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1118940820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3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11189L0820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1 661,1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:rsidR="00CB7425" w:rsidRPr="00E23401" w:rsidRDefault="00CB7425">
      <w:pPr>
        <w:rPr>
          <w:rFonts w:ascii="Arial" w:hAnsi="Arial" w:cs="Arial"/>
        </w:rPr>
      </w:pPr>
    </w:p>
    <w:p w:rsidR="00CB7425" w:rsidRPr="00E23401" w:rsidRDefault="00CB7425">
      <w:pPr>
        <w:rPr>
          <w:rFonts w:ascii="Arial" w:hAnsi="Arial" w:cs="Arial"/>
        </w:rPr>
        <w:sectPr w:rsidR="00CB7425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029"/>
        <w:gridCol w:w="1862"/>
        <w:gridCol w:w="1458"/>
        <w:gridCol w:w="1368"/>
        <w:gridCol w:w="1458"/>
      </w:tblGrid>
      <w:tr w:rsidR="00E23401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bookmarkStart w:id="3" w:name="RANGE!A1:E157"/>
            <w:bookmarkEnd w:id="3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01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96096B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от 30 ноября 2021 года №42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264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E23401">
        <w:trPr>
          <w:trHeight w:val="312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CB7425" w:rsidRPr="00E23401" w:rsidTr="00E23401">
        <w:trPr>
          <w:trHeight w:val="312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</w:tr>
      <w:tr w:rsidR="00CB7425" w:rsidRPr="00E23401" w:rsidTr="00E23401">
        <w:trPr>
          <w:trHeight w:val="312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96096B" w:rsidTr="00E23401">
        <w:trPr>
          <w:trHeight w:val="705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Перечень и объемы финансирования муниципальных программ муниципального образования Верхнекетский район Томской области на 2021 год и на плановый период 2022 и 2023 годов</w:t>
            </w:r>
          </w:p>
        </w:tc>
      </w:tr>
      <w:tr w:rsidR="00CB7425" w:rsidRPr="0096096B" w:rsidTr="00E23401">
        <w:trPr>
          <w:trHeight w:val="276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96096B" w:rsidTr="00E23401">
        <w:trPr>
          <w:trHeight w:val="780"/>
        </w:trPr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План на 2021 год, тыс. руб.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План на 2022 год, 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План на 2023 год, тыс. руб.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5 680,3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42,8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Корректировка проектно-сметной документации на строительство краеведческого музея" в р.п.Белый Яр Верхнекетского района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услуг по повторной государственной экспертизе проектной документации в части проверки достоверности определения сметной стоимости "Строительство краеведческого музея в р.п.Белый Яр Верхнекетского района Томской области"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Разработка проектно-сметной документации на строительство инфраструктуры микрорайона «Юго-Западный» в р.п.Белый Яр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жилищного строительства на сельских территориях и повышение уровня благоустройства домовладений (несофинансируемая часть)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79501R5760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территории Дома культуры по адресу: Томская область, Верхнекетский район, п. Степановка, пер. Аптечный, д. 2")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79501S0M21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79501S0M22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 (Обустройство зоны отдыха на озере Светлое в р.п. Белый Яр Верхнекетского района Томской области - несофинансируемая часть)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86,5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22181L5110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42,8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27192L5760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Основное мероприятие "Реализация проектов по благоустройству сельских территорий" ("Обустройство зоны отдыха на озере Светлое в р.п. Белый Яр Верхнекетского района Томской области")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2016-2023 годы"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11 299,3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торжественной регистрации новорожденных "Имянаречение"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Оказание адресной  помощи малообеспеченным семьям, имеющим пять и более несовершеннолетних детей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Перевозка тел (останков) умерших в морг для паталого-анатомического вскрытия и (или) судебно-медицинской экспертизы (исследования), а также перевозка тел (останков) умершего из морга на кладбище (крематорий)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1 335,0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кадрового обеспечения областного государственного бюджетного учреждения здравоохранения "Верхнекетская районная больница"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Поддержка кадрового обеспечения муниципальных общеобразовательных организаций подведомственных Управлению образования Администрации Верхнекетского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318,6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7950200080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Проведение декады инвалидов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детской и семейной литературы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42,7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85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295,4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510,3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1 407,5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юбилейных мероприятий, посвященных 90-летию р.п. Белый Яр, п. Клюквинка, п.Палочка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239,3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Ремонт электропроводки в филиале № 6 МАДОУ "Верхнекетский детский сад" п. Степановка, ул. Гагарина, 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637,3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авторского надзора, выполнение комплекса кадастровых и геодезических работ по капитальному ремонту МБОУ "Белоярская СОШ №1"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Софинансирование реализации проекта "Стена памяти"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385,2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1 890,3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38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ррайон, пр.п. Белый Яр, ул. чапаева, 7 (Автоматическая пожарная сигнализация, система оповещения и управление эвакуацией людей при пожаре)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7950200560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разработка проектно-сметной документации на капитальный ремонт здания МБОУ "Белоярская СОШ №1" по ул.Чкалова,8 р.п.Белый Яр, Верхнекетского района, Томской области (несофинансируемая часть)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 (несофинансируемая часть)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7950200960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(несофинансируемая часть)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7950204910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79502S0560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392,2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разработка проектно-сметной документации на капитальный ремонт здания МБОУ "Белоярская СОШ №1" по ул.Чкалова,8 р.п.Белый Яр, Верхнекетского района,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166,1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303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79502S0960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1 580,7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10193L519F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Муниципальная программа "Развитие молодежной политики, физической культуры </w:t>
            </w:r>
            <w:r w:rsid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и спорта в Верхнекетском районе</w:t>
            </w: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на 2016 - 2023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7950300000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2 303,5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1 265,1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1 265,1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молодежной политики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Мероприятия в области физической культуры и спорта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371,6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тестирования населения по выполнению видов испытаний (тестов) ГТО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спортивн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ого инвентаря и экипировки для 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подготовки перспективных спортсменов и команд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Предоставление мер социальной поддержки гражданам, заключившим договоры о целевом обучении по программе высшего образования с органами местного самоуправления, муниципальными учреждениями муниципального образования Верхнекетский район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Реализация Положения об учреждении стипендии Главы Верхнекетского района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Положения о Почетной грамоте Главы Верхнекетского района "Юные дарования"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Разработка проектно-сметной документации на капитальный ремонт стадиона "Юность" МОАУ ДО «Районная ДЮСШ А. Карпова» в р.п.Белый Яр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7950300080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38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Доставка и установка оборудования для малобюджетных спортивных площадок по месту жительства и учебы в муниципальных образованиях Томской области, за ислючением муниципального образования "Город Томск", муниципального образования "ЗАТО Северск Томской области" (МБ</w:t>
            </w:r>
            <w:r w:rsidR="0096096B">
              <w:rPr>
                <w:rFonts w:ascii="Arial" w:hAnsi="Arial" w:cs="Arial"/>
                <w:sz w:val="20"/>
                <w:szCs w:val="20"/>
                <w:lang w:bidi="ar-SA"/>
              </w:rPr>
              <w:t>ОУ "Клюквинская СОШИ")</w:t>
            </w: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стадиона "Юность" МОАУ ДО "Районная ДЮСШ А.Карпова" в р.п. Белый Яр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7950300110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72,3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Обеспечение участия спортивных сборных команд Верхнекетского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79503S0320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15,7</w:t>
            </w:r>
          </w:p>
        </w:tc>
      </w:tr>
      <w:tr w:rsidR="00CB7425" w:rsidRPr="00E23401" w:rsidTr="00E23401">
        <w:trPr>
          <w:trHeight w:val="192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(МБОУ "Клюквинская СОШИ")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30,0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          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условий для развития физической культуры и массового спорта (организация физкультурно – оздоровительной работы по месту жительства)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79WP540008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1 056,8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1 211,3</w:t>
            </w:r>
          </w:p>
        </w:tc>
      </w:tr>
      <w:tr w:rsidR="00CB7425" w:rsidRPr="00E23401" w:rsidTr="00E23401">
        <w:trPr>
          <w:trHeight w:val="915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08WP550810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4,5</w:t>
            </w:r>
          </w:p>
        </w:tc>
      </w:tr>
      <w:tr w:rsidR="00CB7425" w:rsidRPr="0096096B" w:rsidTr="00E23401">
        <w:trPr>
          <w:trHeight w:val="1359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 на 2016-2021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7950400000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Приобритение и установка уличных светодиодных светильников в МБОУ "Ягоднинская СОШ"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79504S0560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123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"Поддержка сельскохозяйственных товаропроизводителей и создание условий для развития сферы заготовки и</w:t>
            </w:r>
            <w:r w:rsidR="00E23401"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преработки дикорастущего сырья</w:t>
            </w: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Верхнекетского района на 2016 - 2024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7950500000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ярмарок, участие в региональных ярмарках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E23401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Субсидия на</w:t>
            </w:r>
            <w:r w:rsidR="00CB7425"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 возмещение затрат по содержанию коров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380"/>
        </w:trPr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(возмещение) части затрат на ремонт автотракторной техники, принадлежащей поселениям, для организации заготовки и вывозки грубых кормов; компенсация доставки кормов для животных до поселений; компенсация расходов на создание системы организованного выпаса животных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Субсидии индивидуальным предпринимателям на возмещение затрат по приобретению семян многолетних трав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Субсидирование приобретения телок (коров), бычков молочных пород   у юридических лиц и индивидуальных предпринимателей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75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Содействие в организации централизованного обеспечения малых форм хозяйствования молодняком сельскохозяйственных животных и птицы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Муниципальная программа"Обеспечение жильем молодых семей в муниципальном образовании Верхнекетский район Томской области на 2016-2023 годы"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7950600000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237,0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 (несофинансируемая часть)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79506S4970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13180L4970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170,0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96096B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Муниципальная программа </w:t>
            </w:r>
            <w:r w:rsidR="00CB7425"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608,7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354,2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390,4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Восстановление тепловой изоляции на трубопроводах централизованного теплоснабжения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146,1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Установка регулируемого привода в системах водоснабжения и водоотведения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индивидуальных приборов учёта в муниципальных квартирах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Установка приборов учета на объекты коммунальной инфраструктуры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38,5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Компенсация местным бюджетамм сверхнормативных расходов и выпадающих доходов ресурсоснабжающих организаций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244,3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"Противодействие коррупции в Верхнекетском районе Томской области на 2017-2024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7950900000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378,0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муниципального образования Верхнекетский район Томской области в информационном вестнике Верхнекетского района «Территория»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Опубликование нормативных правовых актов поселений Верхнекетского района в информационном вестнике Верхнекетского района «Территория»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348,7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Обеспечение безвозмездного распространения в органах местного самоуправления муниципального образования Верхнекетский район Томской области памятки по вопросам противодействия коррупции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7950900030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"Повышение безопасности дорожного движения на территории Верхнекетского района в 2019-2023 годах"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Обследование улично-дорожной сети населенных пунктов, выявление мест концентрации ДТП, установка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2019-2023 годах"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311,9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215,0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Трудоустройство несовершеннолетних и детей, находящихся в социально опасном положении, трудной жизненной ситуации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CB7425" w:rsidRPr="00E23401" w:rsidTr="00E23401">
        <w:trPr>
          <w:trHeight w:val="138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Верхнекетского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7951100020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149,9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115,0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 "Модернизация коммунальной инфраструктуры Верхнекетского района Томской области на период до 2023 года"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13 272,5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1 650,0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1 650,0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890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11 398,9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Устранение замечаний Сибирского управления Ростехнадзора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150,0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Модернизация инженерной инфраструктуры коммунального комплекса Верхнекетского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CB7425" w:rsidRPr="00E23401" w:rsidTr="00E23401">
        <w:trPr>
          <w:trHeight w:val="915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1 541,3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500,0</w:t>
            </w:r>
          </w:p>
        </w:tc>
      </w:tr>
      <w:tr w:rsidR="00CB7425" w:rsidRPr="0096096B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2016-2024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7951300000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242,4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Развитие и обеспечение деятельности некоммерческих организаций образующих инфраструктуру поддержки субъектов МСП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94,8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Предоставление субсидий начинающим субъектам МСП победителям конкурса предпринимательских проектов «Становление»        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Развитие и обеспечение деятельности некоммерческих организаций образующих инфраструктуру поддержки субъектов МСП (софинансирование)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79513S0080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"Развитие муниципальной службы в органах местного самоуправления муниципального образования Верхнекетский район Томской области на 2018-2022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7951500000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75,4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"Развитие туризма на территории Верхнекетского района Томской области на 2018-2023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7951600000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105,9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CB7425" w:rsidRPr="0096096B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и проведение районного праздника охотника "Большой Амикан"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поддержку развития социального туризма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79516S0690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79516S1040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79WА2Д0274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552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"Развитие транспортной системы Верхнекетского района на 2016-2023 годы"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14 775,7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2 566,7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Обеспечение дорожной деятельности в отношении автомобильных дорог общего пользования местного местного значения вне границ населенных пунктов за счет средств  дорожного фонда муниципального образования Верхнекетский район Томской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7 169,4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Траление причалов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2 566,7</w:t>
            </w:r>
          </w:p>
        </w:tc>
      </w:tr>
      <w:tr w:rsidR="00CB7425" w:rsidRPr="00E23401" w:rsidTr="00E23401">
        <w:trPr>
          <w:trHeight w:val="1104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Капитальный ремонт и (или) ремонт автомобильных дорог общего пользования местного значения за счет средств дорожного фонда муниципального образования Верхнекетский район Томской области (софинансирование)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1 522,6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82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Муниципальная программа  "Формирование современной городской среды на территории муниципального образования Верхнекетский район Томской области"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7951800000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1 018,6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297,5</w:t>
            </w:r>
          </w:p>
        </w:tc>
      </w:tr>
      <w:tr w:rsidR="00CB7425" w:rsidRPr="00E23401" w:rsidTr="00E23401">
        <w:trPr>
          <w:trHeight w:val="28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Оплата услуг по осуществлению строительного контроля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Благоустройство общественной территории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7951800020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441,1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297,5</w:t>
            </w:r>
          </w:p>
        </w:tc>
      </w:tr>
      <w:tr w:rsidR="00CB7425" w:rsidRPr="00E23401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13WF255550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689,2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B7425" w:rsidRPr="0096096B" w:rsidTr="00E23401">
        <w:trPr>
          <w:trHeight w:val="276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51 321,6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6 918,9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6 464,1</w:t>
            </w:r>
          </w:p>
        </w:tc>
      </w:tr>
    </w:tbl>
    <w:p w:rsidR="00CB7425" w:rsidRPr="00E23401" w:rsidRDefault="00CB7425">
      <w:pPr>
        <w:rPr>
          <w:rFonts w:ascii="Arial" w:hAnsi="Arial" w:cs="Arial"/>
        </w:rPr>
      </w:pPr>
    </w:p>
    <w:p w:rsidR="00CB7425" w:rsidRPr="00E23401" w:rsidRDefault="00CB7425">
      <w:pPr>
        <w:rPr>
          <w:rFonts w:ascii="Arial" w:hAnsi="Arial" w:cs="Arial"/>
        </w:rPr>
        <w:sectPr w:rsidR="00CB7425" w:rsidRPr="00E23401" w:rsidSect="00466CB0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5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4119"/>
        <w:gridCol w:w="487"/>
        <w:gridCol w:w="906"/>
        <w:gridCol w:w="698"/>
        <w:gridCol w:w="698"/>
        <w:gridCol w:w="698"/>
        <w:gridCol w:w="698"/>
        <w:gridCol w:w="698"/>
        <w:gridCol w:w="776"/>
        <w:gridCol w:w="698"/>
        <w:gridCol w:w="698"/>
        <w:gridCol w:w="724"/>
        <w:gridCol w:w="816"/>
        <w:gridCol w:w="645"/>
        <w:gridCol w:w="816"/>
      </w:tblGrid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bookmarkStart w:id="4" w:name="RANGE!A1:O72"/>
            <w:bookmarkEnd w:id="4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9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 решением</w:t>
            </w:r>
          </w:p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Думы Верхнекетского района</w:t>
            </w:r>
          </w:p>
        </w:tc>
      </w:tr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9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96096B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от 30 ноября 2021 года №42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6B5EC4" w:rsidRPr="00E23401" w:rsidTr="006B5EC4">
        <w:trPr>
          <w:trHeight w:val="312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Приложение 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6B5EC4" w:rsidRPr="00E23401" w:rsidTr="006B5EC4">
        <w:trPr>
          <w:trHeight w:val="312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9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Утверждён</w:t>
            </w:r>
          </w:p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решением Думы Верхнекетского района</w:t>
            </w:r>
          </w:p>
        </w:tc>
      </w:tr>
      <w:tr w:rsidR="006B5EC4" w:rsidRPr="00E23401" w:rsidTr="006B5EC4">
        <w:trPr>
          <w:trHeight w:val="276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9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6B5EC4" w:rsidRPr="00E23401" w:rsidTr="006B5EC4">
        <w:trPr>
          <w:trHeight w:val="276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от 29 декабря 2020 года № 120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C4" w:rsidRPr="00E23401" w:rsidRDefault="006B5EC4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6B5EC4">
        <w:trPr>
          <w:trHeight w:val="276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96096B" w:rsidTr="006B5EC4">
        <w:trPr>
          <w:trHeight w:val="648"/>
        </w:trPr>
        <w:tc>
          <w:tcPr>
            <w:tcW w:w="14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Распределение иных межбюджетных трансфертов бюджетам городского, сельских поселений Верхнекетского района из местного бюджета муниципального образования Верхнекетский район Томской области на 2021 год</w:t>
            </w:r>
          </w:p>
        </w:tc>
      </w:tr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CB7425" w:rsidRPr="00E23401" w:rsidTr="006B5EC4">
        <w:trPr>
          <w:trHeight w:val="26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тыс. руб.</w:t>
            </w:r>
          </w:p>
        </w:tc>
      </w:tr>
      <w:tr w:rsidR="00CB7425" w:rsidRPr="00E23401" w:rsidTr="006B5EC4">
        <w:trPr>
          <w:trHeight w:val="3828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Наименование  иных межбюджетных трансфертов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Код ФСР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Код ЦСР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Белоярское городское поселение Верхнекетского района Томской области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Катайгинское сельское поселение Верхнекетского района Томской области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Клюквинское сельское поселение Верхнекетского района Томской области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Макзырское сельское поселение Верхнекетского района Томской области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Орловское сельское поселение Верхнекетского района Томской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Палочкинское сельское поселение Верхнекетского района Томской области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Сайгинское сельское поселение Верхнекетского района Томской области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Степановское сельское поселение Верхнекетского района Томской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23401">
              <w:rPr>
                <w:rFonts w:ascii="Arial" w:hAnsi="Arial" w:cs="Arial"/>
                <w:sz w:val="18"/>
                <w:szCs w:val="18"/>
                <w:lang w:bidi="ar-SA"/>
              </w:rPr>
              <w:t>Муниципальное образование Ягоднинское сельское поселение Верхнекетского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96096B">
              <w:rPr>
                <w:rFonts w:ascii="Arial" w:hAnsi="Arial" w:cs="Arial"/>
                <w:bCs/>
                <w:sz w:val="18"/>
                <w:szCs w:val="18"/>
                <w:lang w:bidi="ar-SA"/>
              </w:rPr>
              <w:t>Итого по муниципальным образованиям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6096B">
              <w:rPr>
                <w:rFonts w:ascii="Arial" w:hAnsi="Arial" w:cs="Arial"/>
                <w:sz w:val="18"/>
                <w:szCs w:val="18"/>
                <w:lang w:bidi="ar-SA"/>
              </w:rPr>
              <w:t>Нераспределённый резерв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96096B">
              <w:rPr>
                <w:rFonts w:ascii="Arial" w:hAnsi="Arial" w:cs="Arial"/>
                <w:bCs/>
                <w:sz w:val="18"/>
                <w:szCs w:val="18"/>
                <w:lang w:bidi="ar-SA"/>
              </w:rPr>
              <w:t>ИТОГО</w:t>
            </w:r>
          </w:p>
        </w:tc>
      </w:tr>
      <w:tr w:rsidR="00CB7425" w:rsidRPr="00E23401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 на реализацию мероприятий муниципальной программы  "Развитие комфортной социальной среды Верхнекетского района на 2016-2023 годы" (Организация и проведение мероприятий для ветеранов всех категорий)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7950200130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3,6</w:t>
            </w:r>
          </w:p>
        </w:tc>
      </w:tr>
      <w:tr w:rsidR="00CB7425" w:rsidRPr="00E23401" w:rsidTr="006B5EC4">
        <w:trPr>
          <w:trHeight w:val="205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 на реализацию мероприятий муниципальной программы  "Поддержка сельскохозяйственных товаропроизводителей и создание условий для развития сферы заготовки и переработки дикорастущего сырья  Верхнекетского района на 2016 - 2024 годы" (Компенсация (возмещение) части затрат на ремонт автотракторной техники, принадлежащей поселениям, для организации заготовки и вывозки грубых кормов; компенсация доставки кормов для животных до поселений; компенсация расходов на создание системы организованного выпаса животных)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20,0</w:t>
            </w:r>
          </w:p>
        </w:tc>
      </w:tr>
      <w:tr w:rsidR="00CB7425" w:rsidRPr="00E23401" w:rsidTr="006B5EC4">
        <w:trPr>
          <w:trHeight w:val="159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 на реализацию мероприятий муниципальной программы  "Поддержка сельскохозяйственных товаропроизводителей и создание условий для развития сферы заготовки и переработки дикорастущего сырья  Верхнекетского района на 2016 - 2024 годы" (Содействие в организации централизованного обеспечения малых форм хозяйствования молодняком сельскохозяйственных животных и птицы)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7950500060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3,0</w:t>
            </w:r>
          </w:p>
        </w:tc>
      </w:tr>
      <w:tr w:rsidR="00CB7425" w:rsidRPr="00E23401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 на капитальный ремонт и (или) ремонт автомобильных дорог общего пользования местного значения всего, в том числе: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4 925,3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9 851,1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14 776,4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14 776,4</w:t>
            </w:r>
          </w:p>
        </w:tc>
      </w:tr>
      <w:tr w:rsidR="00CB7425" w:rsidRPr="00E23401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областного бюджета в рамках государственной программы  "Развитие транспортной инфраструктуры в Томской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1828440930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3 404,5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9 851,1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13 255,6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13 255,6</w:t>
            </w:r>
          </w:p>
        </w:tc>
      </w:tr>
      <w:tr w:rsidR="00CB7425" w:rsidRPr="00E23401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за счет средств районного бюджета в рамках муниципальной программы  "Развитие транспортной системы Верхнекетского района на 2016-2023 годы"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79517S0930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1 520,8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1 520,8</w:t>
            </w:r>
          </w:p>
        </w:tc>
      </w:tr>
      <w:tr w:rsidR="00CB7425" w:rsidRPr="00E23401" w:rsidTr="006B5EC4">
        <w:trPr>
          <w:trHeight w:val="159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 "Повышение безопасности дорожного движения на территории Верхнекетского района в 2019-2023 годах" (Обследование улично-дорожной сети населенных пунктов, выявление мест концентрации ДТП, установка на наиболее опасных участках дорожной сети дорожных знаков и нанесение дорожной разметки, обустройство искусственных неровностей)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7951000010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36,6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36,6</w:t>
            </w:r>
          </w:p>
        </w:tc>
      </w:tr>
      <w:tr w:rsidR="00CB7425" w:rsidRPr="00E23401" w:rsidTr="006B5EC4">
        <w:trPr>
          <w:trHeight w:val="159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E23401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2016-2023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2 100,0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E23401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23401">
              <w:rPr>
                <w:rFonts w:ascii="Arial" w:hAnsi="Arial" w:cs="Arial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3 410,0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3 410,0</w:t>
            </w:r>
          </w:p>
        </w:tc>
      </w:tr>
      <w:tr w:rsidR="00CB7425" w:rsidRPr="0096096B" w:rsidTr="006B5EC4">
        <w:trPr>
          <w:trHeight w:val="159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2016-2023 годы" (Обеспечение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 дорожного фонда муниципального образования Верхнекетский район Томской области)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295,0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1 435,5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2 032,7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252,1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4 085,3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4 085,3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 "Устойчивое развитие сельских территорий Верхнекетского района до 2023 года" (Проведение комплексных кадастровых работ на территории Томской области)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240,0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240,0</w:t>
            </w:r>
          </w:p>
        </w:tc>
      </w:tr>
      <w:tr w:rsidR="00CB7425" w:rsidRPr="0096096B" w:rsidTr="006B5EC4">
        <w:trPr>
          <w:trHeight w:val="11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 "Устойчивое развитие сельских территорий Верхнекетского района до 2023 года" (Разработка проектно-сметной документации на строительство инфраструктуры микрорайона «Юго-Западный» в р.п.Белый Яр)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7950100060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3 353,1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3 353,1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до 2023 года" (Внесение изменений в генеральный план поселений)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490,2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135,2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136,0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156,0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1 145,4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1 145,4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до 2023 года" (Определение границ населенных пунктов)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7950100080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185,0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 "Капитальный ремонт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155,7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285,7</w:t>
            </w:r>
          </w:p>
        </w:tc>
      </w:tr>
      <w:tr w:rsidR="00CB7425" w:rsidRPr="0096096B" w:rsidTr="006B5EC4">
        <w:trPr>
          <w:trHeight w:val="4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30 185,9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15 000,0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12 021,7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39 523,9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96 731,5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96 731,5</w:t>
            </w:r>
          </w:p>
        </w:tc>
      </w:tr>
      <w:tr w:rsidR="00CB7425" w:rsidRPr="0096096B" w:rsidTr="006B5EC4">
        <w:trPr>
          <w:trHeight w:val="4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 xml:space="preserve">за счет средств областного бюджета на компенсацию расходов по организации электроснабжения от дизельных электростанций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0148140120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30 185,9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15 000,0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12 011,7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39 523,9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96 721,5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96 721,5</w:t>
            </w:r>
          </w:p>
        </w:tc>
      </w:tr>
      <w:tr w:rsidR="00CB7425" w:rsidRPr="0096096B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местного бюджета на компенсацию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39105S0120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10,0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всего, в том числе: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910,2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910,2</w:t>
            </w:r>
          </w:p>
        </w:tc>
      </w:tr>
      <w:tr w:rsidR="00CB7425" w:rsidRPr="0096096B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областного бюджета в рамках государственной программы  "Развитие коммунальной и коммуникационной инфраструктуры в Томской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786,9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786,9</w:t>
            </w:r>
          </w:p>
        </w:tc>
      </w:tr>
      <w:tr w:rsidR="00CB7425" w:rsidRPr="0096096B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районного бюджета в рамках муниципальной программы "Модернизация коммунальной инфраструктуры Верхнекетского района на период до 2023 года"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123,3</w:t>
            </w:r>
          </w:p>
        </w:tc>
      </w:tr>
      <w:tr w:rsidR="00CB7425" w:rsidRPr="0096096B" w:rsidTr="006B5EC4">
        <w:trPr>
          <w:trHeight w:val="11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"Повышение энергетической эффективности на территории Верхнекетского района Томской области на период до 2025 года" (Установка регулируемого привода в системах водоснабжения и водоотведения)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52,5</w:t>
            </w:r>
          </w:p>
        </w:tc>
      </w:tr>
      <w:tr w:rsidR="00CB7425" w:rsidRPr="0096096B" w:rsidTr="006B5EC4">
        <w:trPr>
          <w:trHeight w:val="11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"Повышение энергетической эффективности на территории Верхнекетского района Томской области на период до 2025 года" (Установка индивидуальных приборов учёта в муниципальных квартирах)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8,9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8,9</w:t>
            </w:r>
          </w:p>
        </w:tc>
      </w:tr>
      <w:tr w:rsidR="00CB7425" w:rsidRPr="0096096B" w:rsidTr="006B5EC4">
        <w:trPr>
          <w:trHeight w:val="205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2023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667,8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374,4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1 097,2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2 257,8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2 257,8</w:t>
            </w:r>
          </w:p>
        </w:tc>
      </w:tr>
      <w:tr w:rsidR="00CB7425" w:rsidRPr="0096096B" w:rsidTr="006B5EC4">
        <w:trPr>
          <w:trHeight w:val="159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из резервных фондов исполнительного органа государственной власти субъекта Российской Федерации на приобретение кабельной продукции и запасных частей на аварийно-восстановительные работы, оплату транспортных услуг по доставке резервного дизель-генератора в связи с аварией дизель- генераторов ДГ-72, ДГ-72М на дизельной электростанции в п. Степановка Верхнекетского района Томской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9900200080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/>
                <w:iCs/>
                <w:sz w:val="20"/>
                <w:szCs w:val="20"/>
                <w:lang w:bidi="ar-SA"/>
              </w:rPr>
              <w:t>1 505,2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1 505,2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содействие в реализации в муниципальных образованиях Томской области инициативных проектов, предложенных населением Томской области всего, в том числе: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677,0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545,4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1 222,4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1 222,4</w:t>
            </w:r>
          </w:p>
        </w:tc>
      </w:tr>
      <w:tr w:rsidR="00CB7425" w:rsidRPr="0096096B" w:rsidTr="006B5EC4">
        <w:trPr>
          <w:trHeight w:val="159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областного бюджета в рамках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(Инициативный проект "Благоустройство территории Дома культуры по адресу: Томская область, Верхнекетский район, п. Степановка, пер. Аптечный, д.2)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2148240М21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503,9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503,9</w:t>
            </w:r>
          </w:p>
        </w:tc>
      </w:tr>
      <w:tr w:rsidR="00CB7425" w:rsidRPr="0096096B" w:rsidTr="006B5EC4">
        <w:trPr>
          <w:trHeight w:val="56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областного бюджета в рамках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617,0</w:t>
            </w:r>
          </w:p>
        </w:tc>
      </w:tr>
      <w:tr w:rsidR="00CB7425" w:rsidRPr="0096096B" w:rsidTr="006B5EC4">
        <w:trPr>
          <w:trHeight w:val="182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районного бюджета в рамках муниципальной программы  "Устойчивое развитие сельских территорий Верхнекетского района до 2023 года" (Финансовая поддержка инициативных проектов, выдвигаемых муниципальными образованиями Томской области (Инициативный проект "Благоустройство территории Дома культуры по адресу: Томская область, Верхнекетский район, п. Степановка, пер. Аптечный, д. 2)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79501S0М21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41,5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41,5</w:t>
            </w:r>
          </w:p>
        </w:tc>
      </w:tr>
      <w:tr w:rsidR="00CB7425" w:rsidRPr="0096096B" w:rsidTr="006B5EC4">
        <w:trPr>
          <w:trHeight w:val="13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муниципальной программы "Устойчивое развитие сельских территорий Верхнекетского района до 2023 года" (Финансовая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</w:t>
            </w:r>
            <w:r w:rsidR="006B5EC4"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дресу п. Сайга ул. Андросовой"))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60,0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60,0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программ по обеспечению комплексного развития сельских территорий (Обустройство зоны отдыха на озере Светлое в р.п. Белый Яр Верхнекетского района Томской области)  всего, в том числе: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2 308,7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2 308,7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2 308,7</w:t>
            </w:r>
          </w:p>
        </w:tc>
      </w:tr>
      <w:tr w:rsidR="00CB7425" w:rsidRPr="0096096B" w:rsidTr="006B5EC4">
        <w:trPr>
          <w:trHeight w:val="4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1 940,0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1 940,0</w:t>
            </w:r>
          </w:p>
        </w:tc>
      </w:tr>
      <w:tr w:rsidR="00CB7425" w:rsidRPr="0096096B" w:rsidTr="006B5EC4">
        <w:trPr>
          <w:trHeight w:val="4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60,0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60,0</w:t>
            </w:r>
          </w:p>
        </w:tc>
      </w:tr>
      <w:tr w:rsidR="00CB7425" w:rsidRPr="0096096B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Обеспечение комплексного развития сельских территорий за счет средств муниципальной программы "Устойчивое развитие сельских территорий Верхнекетского района до 2023 года"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27195L5760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222,2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222,2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Обеспечение комплексного развития сельских территорий (Обустройство зоны отдыха на озере Светлое в р.п. Белый Яр Верхнекетского района Томской области - несофинансируемая часть)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79501S5760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86,5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86,5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86,5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из резервных фондов исполнительного органа государственной власти субъекта Российской Федерации на приобретение навесного оборудования для трактора "Беларус 920" для Администрации Ягоднинского сельского поселения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9900200030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164,0</w:t>
            </w:r>
          </w:p>
        </w:tc>
      </w:tr>
      <w:tr w:rsidR="00CB7425" w:rsidRPr="0096096B" w:rsidTr="006B5EC4">
        <w:trPr>
          <w:trHeight w:val="11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"Профилактика правонарушений и наркомании в Верхнекетском районе в 2019 - 2023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18,0</w:t>
            </w:r>
          </w:p>
        </w:tc>
      </w:tr>
      <w:tr w:rsidR="00CB7425" w:rsidRPr="0096096B" w:rsidTr="006B5EC4">
        <w:trPr>
          <w:trHeight w:val="11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"Развитие комфортной социальной среды Верхнекет</w:t>
            </w:r>
            <w:r w:rsidR="006B5EC4" w:rsidRPr="0096096B">
              <w:rPr>
                <w:rFonts w:ascii="Arial" w:hAnsi="Arial" w:cs="Arial"/>
                <w:sz w:val="20"/>
                <w:szCs w:val="20"/>
                <w:lang w:bidi="ar-SA"/>
              </w:rPr>
              <w:t xml:space="preserve">ского района на 2016-2023 годы" (Оказание адресной </w:t>
            </w: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помощи малообеспеченным семьям, имеющим пять и более несовершеннолетних детей)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83,0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153,0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449,0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449,0</w:t>
            </w:r>
          </w:p>
        </w:tc>
      </w:tr>
      <w:tr w:rsidR="00CB7425" w:rsidRPr="0096096B" w:rsidTr="006B5EC4">
        <w:trPr>
          <w:trHeight w:val="250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в том числе: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458,4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546,0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546,0</w:t>
            </w:r>
          </w:p>
        </w:tc>
      </w:tr>
      <w:tr w:rsidR="00CB7425" w:rsidRPr="0096096B" w:rsidTr="006B5EC4">
        <w:trPr>
          <w:trHeight w:val="9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областного бюджета в рамках ведомственной целевой программы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229,2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43,8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273,0</w:t>
            </w:r>
          </w:p>
        </w:tc>
      </w:tr>
      <w:tr w:rsidR="00CB7425" w:rsidRPr="0096096B" w:rsidTr="006B5EC4">
        <w:trPr>
          <w:trHeight w:val="6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ind w:firstLineChars="100" w:firstLine="200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за счет средств муниципальной программы "Развитие комфортной социальной среды Верхнекетского района на 2016-2023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229,2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43,8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273,0</w:t>
            </w:r>
          </w:p>
        </w:tc>
      </w:tr>
      <w:tr w:rsidR="00CB7425" w:rsidRPr="0096096B" w:rsidTr="006B5EC4">
        <w:trPr>
          <w:trHeight w:val="4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6951300020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635,5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1 641,3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785,8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4 679,1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4 081,4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2 887,0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2 921,5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7 112,3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2 420,3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27 164,2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28 164,2</w:t>
            </w:r>
          </w:p>
        </w:tc>
      </w:tr>
      <w:tr w:rsidR="00CB7425" w:rsidRPr="0096096B" w:rsidTr="006B5EC4">
        <w:trPr>
          <w:trHeight w:val="56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из резервных фондов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с.Палочка, ул. Молодежная, 19а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9900200060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59,0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59,0</w:t>
            </w:r>
          </w:p>
        </w:tc>
      </w:tr>
      <w:tr w:rsidR="00CB7425" w:rsidRPr="0096096B" w:rsidTr="006B5EC4">
        <w:trPr>
          <w:trHeight w:val="26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Всего межбюджетных трансфертов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5" w:rsidRPr="0096096B" w:rsidRDefault="00CB7425" w:rsidP="00CB7425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14 737,1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32 341,2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1 258,8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21 210,6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19 954,0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3 152,0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4 901,4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59 808,1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3 490,7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160 941,5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5" w:rsidRPr="0096096B" w:rsidRDefault="00CB7425" w:rsidP="00CB7425">
            <w:pPr>
              <w:jc w:val="right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96096B">
              <w:rPr>
                <w:rFonts w:ascii="Arial" w:hAnsi="Arial" w:cs="Arial"/>
                <w:bCs/>
                <w:sz w:val="20"/>
                <w:szCs w:val="20"/>
                <w:lang w:bidi="ar-SA"/>
              </w:rPr>
              <w:t>161 941,5</w:t>
            </w:r>
          </w:p>
        </w:tc>
      </w:tr>
    </w:tbl>
    <w:p w:rsidR="00CB7425" w:rsidRPr="0096096B" w:rsidRDefault="00CB7425">
      <w:pPr>
        <w:rPr>
          <w:rFonts w:ascii="Arial" w:hAnsi="Arial" w:cs="Arial"/>
        </w:rPr>
      </w:pPr>
    </w:p>
    <w:p w:rsidR="006B5EC4" w:rsidRPr="0096096B" w:rsidRDefault="006B5EC4">
      <w:pPr>
        <w:rPr>
          <w:rFonts w:ascii="Arial" w:hAnsi="Arial" w:cs="Arial"/>
        </w:rPr>
      </w:pPr>
    </w:p>
    <w:sectPr w:rsidR="006B5EC4" w:rsidRPr="0096096B" w:rsidSect="00466CB0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7E" w:rsidRDefault="00CA157E" w:rsidP="00466CB0">
      <w:r>
        <w:separator/>
      </w:r>
    </w:p>
  </w:endnote>
  <w:endnote w:type="continuationSeparator" w:id="0">
    <w:p w:rsidR="00CA157E" w:rsidRDefault="00CA157E" w:rsidP="0046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7E" w:rsidRDefault="00CA157E" w:rsidP="00466CB0">
      <w:r>
        <w:separator/>
      </w:r>
    </w:p>
  </w:footnote>
  <w:footnote w:type="continuationSeparator" w:id="0">
    <w:p w:rsidR="00CA157E" w:rsidRDefault="00CA157E" w:rsidP="0046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885012"/>
      <w:docPartObj>
        <w:docPartGallery w:val="Page Numbers (Top of Page)"/>
        <w:docPartUnique/>
      </w:docPartObj>
    </w:sdtPr>
    <w:sdtEndPr/>
    <w:sdtContent>
      <w:p w:rsidR="007C0DEF" w:rsidRDefault="007C0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96">
          <w:rPr>
            <w:noProof/>
          </w:rPr>
          <w:t>3</w:t>
        </w:r>
        <w:r>
          <w:fldChar w:fldCharType="end"/>
        </w:r>
      </w:p>
    </w:sdtContent>
  </w:sdt>
  <w:p w:rsidR="007C0DEF" w:rsidRDefault="007C0D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B"/>
    <w:rsid w:val="00174B61"/>
    <w:rsid w:val="002146CB"/>
    <w:rsid w:val="002433E9"/>
    <w:rsid w:val="002A635E"/>
    <w:rsid w:val="003540C3"/>
    <w:rsid w:val="00464F96"/>
    <w:rsid w:val="00466CB0"/>
    <w:rsid w:val="006B5EC4"/>
    <w:rsid w:val="00746F83"/>
    <w:rsid w:val="007C0DEF"/>
    <w:rsid w:val="008217C0"/>
    <w:rsid w:val="008957C1"/>
    <w:rsid w:val="0096096B"/>
    <w:rsid w:val="00C8428E"/>
    <w:rsid w:val="00CA157E"/>
    <w:rsid w:val="00CB7425"/>
    <w:rsid w:val="00DE50F6"/>
    <w:rsid w:val="00E23401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DB64-396F-4AFB-BA73-07A7B84A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B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6CB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40"/>
    </w:rPr>
  </w:style>
  <w:style w:type="character" w:customStyle="1" w:styleId="a4">
    <w:name w:val="Название Знак"/>
    <w:basedOn w:val="a0"/>
    <w:link w:val="a3"/>
    <w:rsid w:val="00466CB0"/>
    <w:rPr>
      <w:rFonts w:ascii="Calibri Light" w:eastAsia="Times New Roman" w:hAnsi="Calibri Light" w:cs="Angsana New"/>
      <w:b/>
      <w:bCs/>
      <w:kern w:val="28"/>
      <w:sz w:val="32"/>
      <w:szCs w:val="40"/>
      <w:lang w:eastAsia="ru-RU" w:bidi="th-TH"/>
    </w:rPr>
  </w:style>
  <w:style w:type="paragraph" w:styleId="a5">
    <w:name w:val="header"/>
    <w:basedOn w:val="a"/>
    <w:link w:val="a6"/>
    <w:uiPriority w:val="99"/>
    <w:unhideWhenUsed/>
    <w:rsid w:val="00466CB0"/>
    <w:pPr>
      <w:tabs>
        <w:tab w:val="center" w:pos="4677"/>
        <w:tab w:val="right" w:pos="9355"/>
      </w:tabs>
    </w:pPr>
    <w:rPr>
      <w:szCs w:val="30"/>
    </w:rPr>
  </w:style>
  <w:style w:type="character" w:customStyle="1" w:styleId="a6">
    <w:name w:val="Верхний колонтитул Знак"/>
    <w:basedOn w:val="a0"/>
    <w:link w:val="a5"/>
    <w:uiPriority w:val="99"/>
    <w:rsid w:val="00466CB0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7">
    <w:name w:val="footer"/>
    <w:basedOn w:val="a"/>
    <w:link w:val="a8"/>
    <w:uiPriority w:val="99"/>
    <w:unhideWhenUsed/>
    <w:rsid w:val="00466CB0"/>
    <w:pPr>
      <w:tabs>
        <w:tab w:val="center" w:pos="4677"/>
        <w:tab w:val="right" w:pos="9355"/>
      </w:tabs>
    </w:pPr>
    <w:rPr>
      <w:szCs w:val="30"/>
    </w:rPr>
  </w:style>
  <w:style w:type="character" w:customStyle="1" w:styleId="a8">
    <w:name w:val="Нижний колонтитул Знак"/>
    <w:basedOn w:val="a0"/>
    <w:link w:val="a7"/>
    <w:uiPriority w:val="99"/>
    <w:rsid w:val="00466CB0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character" w:styleId="a9">
    <w:name w:val="Hyperlink"/>
    <w:basedOn w:val="a0"/>
    <w:uiPriority w:val="99"/>
    <w:semiHidden/>
    <w:unhideWhenUsed/>
    <w:rsid w:val="002A63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A635E"/>
    <w:rPr>
      <w:color w:val="800080"/>
      <w:u w:val="single"/>
    </w:rPr>
  </w:style>
  <w:style w:type="paragraph" w:customStyle="1" w:styleId="xl65">
    <w:name w:val="xl65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66">
    <w:name w:val="xl66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67">
    <w:name w:val="xl67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8">
    <w:name w:val="xl68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9">
    <w:name w:val="xl69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0">
    <w:name w:val="xl70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71">
    <w:name w:val="xl71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2">
    <w:name w:val="xl72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xl73">
    <w:name w:val="xl73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xl74">
    <w:name w:val="xl74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5">
    <w:name w:val="xl75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6">
    <w:name w:val="xl76"/>
    <w:basedOn w:val="a"/>
    <w:rsid w:val="002A635E"/>
    <w:pPr>
      <w:spacing w:before="100" w:beforeAutospacing="1" w:after="100" w:afterAutospacing="1"/>
    </w:pPr>
    <w:rPr>
      <w:rFonts w:cs="Times New Roman"/>
      <w:b/>
      <w:bCs/>
      <w:sz w:val="22"/>
      <w:szCs w:val="22"/>
      <w:lang w:bidi="ar-SA"/>
    </w:rPr>
  </w:style>
  <w:style w:type="paragraph" w:customStyle="1" w:styleId="xl77">
    <w:name w:val="xl77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78">
    <w:name w:val="xl78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xl79">
    <w:name w:val="xl79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80">
    <w:name w:val="xl80"/>
    <w:basedOn w:val="a"/>
    <w:rsid w:val="002A635E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81">
    <w:name w:val="xl81"/>
    <w:basedOn w:val="a"/>
    <w:rsid w:val="002A635E"/>
    <w:pPr>
      <w:spacing w:before="100" w:beforeAutospacing="1" w:after="100" w:afterAutospacing="1"/>
    </w:pPr>
    <w:rPr>
      <w:rFonts w:cs="Times New Roman"/>
      <w:sz w:val="22"/>
      <w:szCs w:val="22"/>
      <w:lang w:bidi="ar-SA"/>
    </w:rPr>
  </w:style>
  <w:style w:type="paragraph" w:customStyle="1" w:styleId="xl82">
    <w:name w:val="xl82"/>
    <w:basedOn w:val="a"/>
    <w:rsid w:val="002A635E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83">
    <w:name w:val="xl83"/>
    <w:basedOn w:val="a"/>
    <w:rsid w:val="002A635E"/>
    <w:pPr>
      <w:spacing w:before="100" w:beforeAutospacing="1" w:after="100" w:afterAutospacing="1"/>
      <w:jc w:val="center"/>
    </w:pPr>
    <w:rPr>
      <w:rFonts w:cs="Times New Roman"/>
      <w:lang w:bidi="ar-SA"/>
    </w:rPr>
  </w:style>
  <w:style w:type="paragraph" w:customStyle="1" w:styleId="xl84">
    <w:name w:val="xl84"/>
    <w:basedOn w:val="a"/>
    <w:rsid w:val="002A635E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5">
    <w:name w:val="xl85"/>
    <w:basedOn w:val="a"/>
    <w:rsid w:val="002A635E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bidi="ar-SA"/>
    </w:rPr>
  </w:style>
  <w:style w:type="paragraph" w:customStyle="1" w:styleId="xl86">
    <w:name w:val="xl86"/>
    <w:basedOn w:val="a"/>
    <w:rsid w:val="002A635E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87">
    <w:name w:val="xl87"/>
    <w:basedOn w:val="a"/>
    <w:rsid w:val="002A635E"/>
    <w:pPr>
      <w:spacing w:before="100" w:beforeAutospacing="1" w:after="100" w:afterAutospacing="1"/>
      <w:jc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8">
    <w:name w:val="xl88"/>
    <w:basedOn w:val="a"/>
    <w:rsid w:val="002A635E"/>
    <w:pPr>
      <w:spacing w:before="100" w:beforeAutospacing="1" w:after="100" w:afterAutospacing="1"/>
      <w:jc w:val="center"/>
    </w:pPr>
    <w:rPr>
      <w:rFonts w:cs="Times New Roman"/>
      <w:b/>
      <w:bCs/>
      <w:lang w:bidi="ar-SA"/>
    </w:rPr>
  </w:style>
  <w:style w:type="paragraph" w:customStyle="1" w:styleId="xl89">
    <w:name w:val="xl89"/>
    <w:basedOn w:val="a"/>
    <w:rsid w:val="002A635E"/>
    <w:pPr>
      <w:spacing w:before="100" w:beforeAutospacing="1" w:after="100" w:afterAutospacing="1"/>
    </w:pPr>
    <w:rPr>
      <w:rFonts w:cs="Times New Roman"/>
      <w:sz w:val="22"/>
      <w:szCs w:val="22"/>
      <w:lang w:bidi="ar-SA"/>
    </w:rPr>
  </w:style>
  <w:style w:type="paragraph" w:customStyle="1" w:styleId="xl90">
    <w:name w:val="xl90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xl91">
    <w:name w:val="xl91"/>
    <w:basedOn w:val="a"/>
    <w:rsid w:val="002A635E"/>
    <w:pPr>
      <w:spacing w:before="100" w:beforeAutospacing="1" w:after="100" w:afterAutospacing="1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xl92">
    <w:name w:val="xl92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93">
    <w:name w:val="xl93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94">
    <w:name w:val="xl94"/>
    <w:basedOn w:val="a"/>
    <w:rsid w:val="002A635E"/>
    <w:pPr>
      <w:spacing w:before="100" w:beforeAutospacing="1" w:after="100" w:afterAutospacing="1"/>
    </w:pPr>
    <w:rPr>
      <w:rFonts w:cs="Times New Roman"/>
      <w:i/>
      <w:iCs/>
      <w:sz w:val="22"/>
      <w:szCs w:val="22"/>
      <w:lang w:bidi="ar-SA"/>
    </w:rPr>
  </w:style>
  <w:style w:type="paragraph" w:customStyle="1" w:styleId="xl95">
    <w:name w:val="xl95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xl96">
    <w:name w:val="xl96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97">
    <w:name w:val="xl97"/>
    <w:basedOn w:val="a"/>
    <w:rsid w:val="002A635E"/>
    <w:pP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8">
    <w:name w:val="xl98"/>
    <w:basedOn w:val="a"/>
    <w:rsid w:val="002A635E"/>
    <w:pPr>
      <w:spacing w:before="100" w:beforeAutospacing="1" w:after="100" w:afterAutospacing="1"/>
      <w:jc w:val="right"/>
    </w:pPr>
    <w:rPr>
      <w:rFonts w:cs="Times New Roman"/>
      <w:b/>
      <w:bCs/>
      <w:sz w:val="22"/>
      <w:szCs w:val="22"/>
      <w:lang w:bidi="ar-SA"/>
    </w:rPr>
  </w:style>
  <w:style w:type="paragraph" w:customStyle="1" w:styleId="xl99">
    <w:name w:val="xl99"/>
    <w:basedOn w:val="a"/>
    <w:rsid w:val="002A635E"/>
    <w:pPr>
      <w:spacing w:before="100" w:beforeAutospacing="1" w:after="100" w:afterAutospacing="1"/>
      <w:jc w:val="right"/>
    </w:pPr>
    <w:rPr>
      <w:rFonts w:cs="Times New Roman"/>
      <w:b/>
      <w:bCs/>
      <w:lang w:bidi="ar-SA"/>
    </w:rPr>
  </w:style>
  <w:style w:type="paragraph" w:customStyle="1" w:styleId="xl100">
    <w:name w:val="xl100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sz w:val="22"/>
      <w:szCs w:val="22"/>
      <w:lang w:bidi="ar-SA"/>
    </w:rPr>
  </w:style>
  <w:style w:type="paragraph" w:customStyle="1" w:styleId="xl101">
    <w:name w:val="xl101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b/>
      <w:bCs/>
      <w:sz w:val="22"/>
      <w:szCs w:val="22"/>
      <w:lang w:bidi="ar-SA"/>
    </w:rPr>
  </w:style>
  <w:style w:type="paragraph" w:customStyle="1" w:styleId="xl102">
    <w:name w:val="xl102"/>
    <w:basedOn w:val="a"/>
    <w:rsid w:val="002A6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3">
    <w:name w:val="xl103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4">
    <w:name w:val="xl104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105">
    <w:name w:val="xl105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106">
    <w:name w:val="xl106"/>
    <w:basedOn w:val="a"/>
    <w:rsid w:val="002A635E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07">
    <w:name w:val="xl107"/>
    <w:basedOn w:val="a"/>
    <w:rsid w:val="002A635E"/>
    <w:pPr>
      <w:spacing w:before="100" w:beforeAutospacing="1" w:after="100" w:afterAutospacing="1"/>
      <w:jc w:val="center"/>
    </w:pPr>
    <w:rPr>
      <w:rFonts w:cs="Times New Roman"/>
      <w:b/>
      <w:bCs/>
      <w:sz w:val="28"/>
      <w:szCs w:val="28"/>
      <w:lang w:bidi="ar-SA"/>
    </w:rPr>
  </w:style>
  <w:style w:type="paragraph" w:customStyle="1" w:styleId="xl108">
    <w:name w:val="xl108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09">
    <w:name w:val="xl109"/>
    <w:basedOn w:val="a"/>
    <w:rsid w:val="002A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185</Pages>
  <Words>73000</Words>
  <Characters>416105</Characters>
  <Application>Microsoft Office Word</Application>
  <DocSecurity>0</DocSecurity>
  <Lines>3467</Lines>
  <Paragraphs>976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Мария Борисовна Бронникова</cp:lastModifiedBy>
  <cp:revision>8</cp:revision>
  <dcterms:created xsi:type="dcterms:W3CDTF">2021-11-29T10:56:00Z</dcterms:created>
  <dcterms:modified xsi:type="dcterms:W3CDTF">2021-11-30T10:55:00Z</dcterms:modified>
</cp:coreProperties>
</file>