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D5B" w:rsidRPr="00D72FF1" w:rsidRDefault="009C6D5B" w:rsidP="009C6D5B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</w:rPr>
      </w:pPr>
      <w:r w:rsidRPr="00D72FF1">
        <w:rPr>
          <w:rFonts w:ascii="Arial" w:hAnsi="Arial" w:cs="Arial"/>
          <w:noProof/>
          <w:sz w:val="20"/>
        </w:rPr>
        <w:drawing>
          <wp:inline distT="0" distB="0" distL="0" distR="0" wp14:anchorId="01772E06" wp14:editId="542D4E88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3B8" w:rsidRPr="00D72FF1" w:rsidRDefault="005203B8" w:rsidP="009C6D5B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</w:rPr>
      </w:pPr>
    </w:p>
    <w:p w:rsidR="005203B8" w:rsidRPr="00D72FF1" w:rsidRDefault="005203B8" w:rsidP="005203B8">
      <w:pPr>
        <w:widowControl w:val="0"/>
        <w:ind w:firstLine="0"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D72FF1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5203B8" w:rsidRPr="00D72FF1" w:rsidRDefault="005203B8" w:rsidP="005203B8">
      <w:pPr>
        <w:widowControl w:val="0"/>
        <w:spacing w:before="120" w:after="120"/>
        <w:ind w:firstLine="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D72FF1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731"/>
      </w:tblGrid>
      <w:tr w:rsidR="005203B8" w:rsidRPr="00D72FF1" w:rsidTr="00800130">
        <w:tc>
          <w:tcPr>
            <w:tcW w:w="3697" w:type="dxa"/>
          </w:tcPr>
          <w:p w:rsidR="005203B8" w:rsidRPr="00D72FF1" w:rsidRDefault="00F76505" w:rsidP="005203B8">
            <w:pPr>
              <w:widowControl w:val="0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14</w:t>
            </w:r>
            <w:r w:rsidR="005203B8" w:rsidRPr="00D72FF1">
              <w:rPr>
                <w:rFonts w:ascii="Arial" w:hAnsi="Arial" w:cs="Arial"/>
                <w:bCs/>
                <w:sz w:val="24"/>
                <w:szCs w:val="24"/>
              </w:rPr>
              <w:t xml:space="preserve"> октября 2021 г.</w:t>
            </w:r>
          </w:p>
        </w:tc>
        <w:tc>
          <w:tcPr>
            <w:tcW w:w="2211" w:type="dxa"/>
          </w:tcPr>
          <w:p w:rsidR="005203B8" w:rsidRPr="00D72FF1" w:rsidRDefault="005203B8" w:rsidP="005203B8">
            <w:pPr>
              <w:widowControl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72FF1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D72FF1">
              <w:rPr>
                <w:rFonts w:ascii="Arial" w:hAnsi="Arial" w:cs="Arial"/>
                <w:sz w:val="20"/>
              </w:rPr>
              <w:t>Белый Яр</w:t>
            </w:r>
          </w:p>
          <w:p w:rsidR="005203B8" w:rsidRPr="00D72FF1" w:rsidRDefault="005203B8" w:rsidP="005203B8">
            <w:pPr>
              <w:widowControl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72FF1">
              <w:rPr>
                <w:rFonts w:ascii="Arial" w:hAnsi="Arial" w:cs="Arial"/>
                <w:sz w:val="20"/>
              </w:rPr>
              <w:t>Верхнекетского района</w:t>
            </w:r>
          </w:p>
          <w:p w:rsidR="005203B8" w:rsidRPr="00D72FF1" w:rsidRDefault="005203B8" w:rsidP="005203B8">
            <w:pPr>
              <w:widowControl w:val="0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2FF1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D72FF1">
              <w:rPr>
                <w:rFonts w:ascii="Arial" w:hAnsi="Arial" w:cs="Arial"/>
                <w:sz w:val="20"/>
              </w:rPr>
              <w:t>Томской области</w:t>
            </w:r>
          </w:p>
        </w:tc>
        <w:tc>
          <w:tcPr>
            <w:tcW w:w="3731" w:type="dxa"/>
          </w:tcPr>
          <w:p w:rsidR="005203B8" w:rsidRPr="00D72FF1" w:rsidRDefault="005203B8" w:rsidP="005203B8">
            <w:pPr>
              <w:widowControl w:val="0"/>
              <w:ind w:right="57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D72FF1">
              <w:rPr>
                <w:rFonts w:ascii="Arial" w:hAnsi="Arial" w:cs="Arial"/>
                <w:bCs/>
                <w:sz w:val="24"/>
                <w:szCs w:val="24"/>
              </w:rPr>
              <w:t xml:space="preserve">               </w:t>
            </w:r>
            <w:r w:rsidR="00F76505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№ 881</w:t>
            </w:r>
            <w:r w:rsidRPr="00D72FF1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</w:p>
        </w:tc>
      </w:tr>
    </w:tbl>
    <w:p w:rsidR="005203B8" w:rsidRPr="00D72FF1" w:rsidRDefault="005203B8" w:rsidP="005203B8">
      <w:pPr>
        <w:widowControl w:val="0"/>
        <w:tabs>
          <w:tab w:val="left" w:pos="-2552"/>
          <w:tab w:val="left" w:pos="0"/>
        </w:tabs>
        <w:ind w:right="4393" w:firstLine="0"/>
        <w:rPr>
          <w:rFonts w:ascii="Arial" w:hAnsi="Arial" w:cs="Arial"/>
          <w:b/>
          <w:i/>
          <w:sz w:val="24"/>
          <w:szCs w:val="24"/>
        </w:rPr>
      </w:pPr>
    </w:p>
    <w:tbl>
      <w:tblPr>
        <w:tblW w:w="9747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203B8" w:rsidRPr="00D72FF1" w:rsidTr="00800130">
        <w:trPr>
          <w:trHeight w:val="288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5203B8" w:rsidRPr="00D72FF1" w:rsidRDefault="005203B8" w:rsidP="005203B8">
            <w:pPr>
              <w:widowControl w:val="0"/>
              <w:tabs>
                <w:tab w:val="left" w:pos="6315"/>
              </w:tabs>
              <w:autoSpaceDE w:val="0"/>
              <w:autoSpaceDN w:val="0"/>
              <w:adjustRightInd w:val="0"/>
              <w:ind w:right="2693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FF1">
              <w:rPr>
                <w:rFonts w:ascii="Arial" w:hAnsi="Arial" w:cs="Arial"/>
                <w:b/>
                <w:bCs/>
                <w:sz w:val="24"/>
                <w:szCs w:val="24"/>
              </w:rPr>
              <w:t>О внесении изменений в постановление Администрации Верхнекетского района от 24.04.2020 № 402 «Об утверждении Плана мероприятий («дорожной карты») по содействию развитию конкуренции на территории Верхнекетского района Томской области до 2022 года»</w:t>
            </w:r>
          </w:p>
          <w:p w:rsidR="005203B8" w:rsidRPr="00D72FF1" w:rsidRDefault="005203B8" w:rsidP="005203B8">
            <w:pPr>
              <w:widowControl w:val="0"/>
              <w:tabs>
                <w:tab w:val="left" w:pos="6315"/>
              </w:tabs>
              <w:autoSpaceDE w:val="0"/>
              <w:autoSpaceDN w:val="0"/>
              <w:adjustRightInd w:val="0"/>
              <w:ind w:right="2693" w:firstLine="0"/>
              <w:jc w:val="center"/>
              <w:rPr>
                <w:sz w:val="24"/>
                <w:szCs w:val="24"/>
              </w:rPr>
            </w:pPr>
          </w:p>
        </w:tc>
      </w:tr>
    </w:tbl>
    <w:p w:rsidR="005203B8" w:rsidRPr="00D72FF1" w:rsidRDefault="001D19D5" w:rsidP="001D19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D72FF1">
        <w:rPr>
          <w:rFonts w:ascii="Arial" w:hAnsi="Arial" w:cs="Arial"/>
          <w:sz w:val="24"/>
          <w:szCs w:val="24"/>
          <w:lang w:eastAsia="en-US"/>
        </w:rPr>
        <w:t>В целях совершенствования муниципального нормативного правового акта</w:t>
      </w:r>
      <w:r w:rsidR="005203B8" w:rsidRPr="00D72FF1">
        <w:rPr>
          <w:rFonts w:ascii="Arial" w:hAnsi="Arial" w:cs="Arial"/>
          <w:sz w:val="24"/>
          <w:szCs w:val="24"/>
        </w:rPr>
        <w:t>, постановляю</w:t>
      </w:r>
      <w:r w:rsidR="005203B8" w:rsidRPr="00D72FF1">
        <w:rPr>
          <w:rFonts w:ascii="Arial" w:hAnsi="Arial" w:cs="Arial"/>
          <w:iCs/>
          <w:sz w:val="24"/>
          <w:szCs w:val="24"/>
        </w:rPr>
        <w:t>:</w:t>
      </w:r>
    </w:p>
    <w:p w:rsidR="007B4E94" w:rsidRPr="00D72FF1" w:rsidRDefault="007B4E94" w:rsidP="007B4E9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B4E94" w:rsidRPr="00D72FF1" w:rsidRDefault="007B4E94" w:rsidP="007B4E9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D72FF1">
        <w:rPr>
          <w:rFonts w:ascii="Arial" w:hAnsi="Arial" w:cs="Arial"/>
          <w:sz w:val="24"/>
          <w:szCs w:val="24"/>
        </w:rPr>
        <w:t xml:space="preserve">1. </w:t>
      </w:r>
      <w:r w:rsidR="0061665F" w:rsidRPr="00D72FF1">
        <w:rPr>
          <w:rFonts w:ascii="Arial" w:hAnsi="Arial" w:cs="Arial"/>
          <w:sz w:val="24"/>
          <w:szCs w:val="24"/>
        </w:rPr>
        <w:t xml:space="preserve">Внести в </w:t>
      </w:r>
      <w:r w:rsidR="0061665F" w:rsidRPr="00D72FF1">
        <w:rPr>
          <w:rFonts w:ascii="Arial" w:hAnsi="Arial" w:cs="Arial"/>
          <w:sz w:val="24"/>
          <w:szCs w:val="24"/>
          <w:lang w:eastAsia="en-US"/>
        </w:rPr>
        <w:t xml:space="preserve">постановление Администрации Верхнекетского района от 24.04.2020 № 402 «Об утверждении Плана мероприятий («дорожной карты») по содействию развитию конкуренции на территории Верхнекетского района Томской области до 2022 года» изменения, изложив </w:t>
      </w:r>
      <w:r w:rsidR="0061665F" w:rsidRPr="00D72FF1">
        <w:rPr>
          <w:rFonts w:ascii="Arial" w:hAnsi="Arial" w:cs="Arial"/>
          <w:sz w:val="24"/>
          <w:szCs w:val="24"/>
        </w:rPr>
        <w:t xml:space="preserve">План мероприятий («дорожной карты») по содействию развитию конкуренции на территории Верхнекетского района Томской области до 2022 года, утвержденный постановлением </w:t>
      </w:r>
      <w:r w:rsidR="0061665F" w:rsidRPr="00D72FF1">
        <w:rPr>
          <w:rFonts w:ascii="Arial" w:hAnsi="Arial" w:cs="Arial"/>
          <w:sz w:val="24"/>
          <w:szCs w:val="24"/>
          <w:lang w:eastAsia="en-US"/>
        </w:rPr>
        <w:t>в редакции согласно приложению к настоящему постановлению.</w:t>
      </w:r>
      <w:r w:rsidR="0061665F" w:rsidRPr="00D72FF1">
        <w:rPr>
          <w:rFonts w:ascii="Arial" w:hAnsi="Arial" w:cs="Arial"/>
          <w:sz w:val="24"/>
          <w:szCs w:val="24"/>
        </w:rPr>
        <w:t xml:space="preserve"> </w:t>
      </w:r>
    </w:p>
    <w:p w:rsidR="00566095" w:rsidRDefault="007B4E94" w:rsidP="007B4E9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D72FF1">
        <w:rPr>
          <w:rFonts w:ascii="Arial" w:hAnsi="Arial" w:cs="Arial"/>
          <w:sz w:val="24"/>
          <w:szCs w:val="24"/>
          <w:lang w:eastAsia="en-US"/>
        </w:rPr>
        <w:t xml:space="preserve">2. Опубликовать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района. </w:t>
      </w:r>
    </w:p>
    <w:p w:rsidR="0061665F" w:rsidRPr="00D72FF1" w:rsidRDefault="00566095" w:rsidP="007B4E9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3. </w:t>
      </w:r>
      <w:r w:rsidR="007B4E94" w:rsidRPr="00D72FF1">
        <w:rPr>
          <w:rFonts w:ascii="Arial" w:hAnsi="Arial" w:cs="Arial"/>
          <w:sz w:val="24"/>
          <w:szCs w:val="24"/>
          <w:lang w:eastAsia="en-US"/>
        </w:rPr>
        <w:t>Настоящее постановление вступает в силу со дня его официального опубликования.</w:t>
      </w:r>
    </w:p>
    <w:p w:rsidR="005203B8" w:rsidRPr="00D72FF1" w:rsidRDefault="005203B8" w:rsidP="007B4E94">
      <w:pPr>
        <w:widowControl w:val="0"/>
        <w:autoSpaceDE w:val="0"/>
        <w:autoSpaceDN w:val="0"/>
        <w:adjustRightInd w:val="0"/>
        <w:ind w:firstLine="0"/>
        <w:jc w:val="both"/>
        <w:rPr>
          <w:rFonts w:ascii="Arial" w:hAnsi="Arial" w:cs="Arial"/>
          <w:sz w:val="24"/>
          <w:szCs w:val="24"/>
        </w:rPr>
      </w:pPr>
    </w:p>
    <w:p w:rsidR="005203B8" w:rsidRPr="00D72FF1" w:rsidRDefault="005203B8" w:rsidP="005203B8">
      <w:pPr>
        <w:widowControl w:val="0"/>
        <w:autoSpaceDE w:val="0"/>
        <w:autoSpaceDN w:val="0"/>
        <w:adjustRightInd w:val="0"/>
        <w:ind w:firstLine="0"/>
        <w:jc w:val="both"/>
        <w:rPr>
          <w:rFonts w:ascii="Arial" w:hAnsi="Arial" w:cs="Arial"/>
          <w:sz w:val="24"/>
          <w:szCs w:val="24"/>
        </w:rPr>
      </w:pPr>
    </w:p>
    <w:p w:rsidR="005203B8" w:rsidRPr="00D72FF1" w:rsidRDefault="005203B8" w:rsidP="005203B8">
      <w:pPr>
        <w:widowControl w:val="0"/>
        <w:autoSpaceDE w:val="0"/>
        <w:autoSpaceDN w:val="0"/>
        <w:adjustRightInd w:val="0"/>
        <w:ind w:firstLine="0"/>
        <w:jc w:val="both"/>
        <w:rPr>
          <w:rFonts w:ascii="Arial" w:hAnsi="Arial" w:cs="Arial"/>
          <w:sz w:val="24"/>
          <w:szCs w:val="24"/>
        </w:rPr>
      </w:pPr>
    </w:p>
    <w:p w:rsidR="005203B8" w:rsidRPr="00D72FF1" w:rsidRDefault="005203B8" w:rsidP="005203B8">
      <w:pPr>
        <w:widowControl w:val="0"/>
        <w:autoSpaceDE w:val="0"/>
        <w:autoSpaceDN w:val="0"/>
        <w:adjustRightInd w:val="0"/>
        <w:ind w:firstLine="0"/>
        <w:jc w:val="both"/>
        <w:rPr>
          <w:rFonts w:ascii="Arial" w:hAnsi="Arial" w:cs="Arial"/>
          <w:sz w:val="24"/>
          <w:szCs w:val="24"/>
        </w:rPr>
      </w:pPr>
      <w:r w:rsidRPr="00D72FF1">
        <w:rPr>
          <w:rFonts w:ascii="Arial" w:hAnsi="Arial" w:cs="Arial"/>
          <w:sz w:val="24"/>
          <w:szCs w:val="24"/>
        </w:rPr>
        <w:t>Глава Верхнекетского района</w:t>
      </w:r>
      <w:r w:rsidRPr="00D72FF1">
        <w:rPr>
          <w:rFonts w:ascii="Arial" w:hAnsi="Arial" w:cs="Arial"/>
          <w:sz w:val="24"/>
          <w:szCs w:val="24"/>
        </w:rPr>
        <w:tab/>
        <w:t xml:space="preserve">                        </w:t>
      </w:r>
      <w:r w:rsidRPr="00D72FF1">
        <w:rPr>
          <w:rFonts w:ascii="Arial" w:hAnsi="Arial" w:cs="Arial"/>
          <w:sz w:val="24"/>
          <w:szCs w:val="24"/>
        </w:rPr>
        <w:tab/>
        <w:t xml:space="preserve">                    </w:t>
      </w:r>
      <w:r w:rsidRPr="00D72FF1">
        <w:rPr>
          <w:rFonts w:ascii="Arial" w:hAnsi="Arial" w:cs="Arial"/>
          <w:sz w:val="24"/>
          <w:szCs w:val="24"/>
        </w:rPr>
        <w:tab/>
        <w:t xml:space="preserve">          С.А. Альсевич</w:t>
      </w:r>
    </w:p>
    <w:p w:rsidR="005203B8" w:rsidRPr="00D72FF1" w:rsidRDefault="005203B8" w:rsidP="005203B8">
      <w:pPr>
        <w:widowControl w:val="0"/>
        <w:autoSpaceDE w:val="0"/>
        <w:autoSpaceDN w:val="0"/>
        <w:adjustRightInd w:val="0"/>
        <w:ind w:firstLine="0"/>
        <w:jc w:val="both"/>
        <w:rPr>
          <w:rFonts w:ascii="Arial" w:hAnsi="Arial" w:cs="Arial"/>
          <w:sz w:val="24"/>
          <w:szCs w:val="24"/>
        </w:rPr>
      </w:pPr>
    </w:p>
    <w:p w:rsidR="005203B8" w:rsidRPr="00D72FF1" w:rsidRDefault="005203B8" w:rsidP="005203B8">
      <w:pPr>
        <w:widowControl w:val="0"/>
        <w:tabs>
          <w:tab w:val="left" w:pos="-2552"/>
          <w:tab w:val="left" w:pos="1843"/>
        </w:tabs>
        <w:ind w:firstLine="0"/>
        <w:jc w:val="both"/>
        <w:rPr>
          <w:rFonts w:ascii="Arial" w:hAnsi="Arial"/>
          <w:sz w:val="24"/>
          <w:szCs w:val="24"/>
        </w:rPr>
      </w:pPr>
    </w:p>
    <w:p w:rsidR="005203B8" w:rsidRPr="00D72FF1" w:rsidRDefault="005203B8" w:rsidP="005203B8">
      <w:pPr>
        <w:widowControl w:val="0"/>
        <w:ind w:firstLine="0"/>
        <w:rPr>
          <w:rFonts w:ascii="Arial" w:hAnsi="Arial"/>
          <w:sz w:val="20"/>
        </w:rPr>
      </w:pPr>
      <w:r w:rsidRPr="00D72FF1">
        <w:rPr>
          <w:rFonts w:ascii="Arial" w:hAnsi="Arial"/>
          <w:sz w:val="20"/>
        </w:rPr>
        <w:t>Мискичекова Н.А.</w:t>
      </w:r>
    </w:p>
    <w:p w:rsidR="005203B8" w:rsidRPr="00D72FF1" w:rsidRDefault="005203B8" w:rsidP="005203B8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ind w:firstLine="0"/>
        <w:rPr>
          <w:rFonts w:ascii="Arial" w:hAnsi="Arial"/>
          <w:sz w:val="20"/>
          <w:szCs w:val="24"/>
        </w:rPr>
      </w:pPr>
      <w:r w:rsidRPr="00D72FF1">
        <w:rPr>
          <w:rFonts w:ascii="Arial" w:hAnsi="Arial"/>
          <w:sz w:val="20"/>
          <w:szCs w:val="24"/>
        </w:rPr>
        <w:t>Дело-2, ОСЭР-1, ИЦ -1, Сибиряков Д.В. – 1.</w:t>
      </w:r>
    </w:p>
    <w:p w:rsidR="005203B8" w:rsidRPr="00D72FF1" w:rsidRDefault="005203B8" w:rsidP="005203B8">
      <w:pPr>
        <w:widowControl w:val="0"/>
        <w:autoSpaceDE w:val="0"/>
        <w:autoSpaceDN w:val="0"/>
        <w:adjustRightInd w:val="0"/>
        <w:ind w:firstLine="0"/>
        <w:jc w:val="both"/>
        <w:rPr>
          <w:sz w:val="20"/>
        </w:rPr>
      </w:pPr>
    </w:p>
    <w:p w:rsidR="005203B8" w:rsidRPr="00D72FF1" w:rsidRDefault="005203B8" w:rsidP="009C6D5B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</w:rPr>
      </w:pPr>
    </w:p>
    <w:p w:rsidR="00806142" w:rsidRPr="00D72FF1" w:rsidRDefault="00806142" w:rsidP="00DB4B0E">
      <w:pPr>
        <w:pStyle w:val="ConsPlusTitle"/>
        <w:spacing w:line="276" w:lineRule="auto"/>
        <w:rPr>
          <w:rFonts w:ascii="Arial" w:hAnsi="Arial" w:cs="Arial"/>
          <w:sz w:val="24"/>
          <w:szCs w:val="24"/>
          <w:lang w:eastAsia="en-US"/>
        </w:rPr>
      </w:pPr>
    </w:p>
    <w:p w:rsidR="00B91BFE" w:rsidRPr="00D72FF1" w:rsidRDefault="00B91BFE">
      <w:pPr>
        <w:ind w:firstLine="0"/>
      </w:pPr>
    </w:p>
    <w:p w:rsidR="00571A22" w:rsidRPr="00D72FF1" w:rsidRDefault="00571A22">
      <w:pPr>
        <w:ind w:firstLine="0"/>
      </w:pPr>
    </w:p>
    <w:p w:rsidR="00571A22" w:rsidRPr="00D72FF1" w:rsidRDefault="00571A22">
      <w:pPr>
        <w:ind w:firstLine="0"/>
      </w:pPr>
    </w:p>
    <w:p w:rsidR="00571A22" w:rsidRPr="00D72FF1" w:rsidRDefault="00571A22">
      <w:pPr>
        <w:ind w:firstLine="0"/>
      </w:pPr>
    </w:p>
    <w:p w:rsidR="00571A22" w:rsidRPr="00D72FF1" w:rsidRDefault="00571A22">
      <w:pPr>
        <w:ind w:firstLine="0"/>
      </w:pPr>
    </w:p>
    <w:p w:rsidR="00571A22" w:rsidRPr="00D72FF1" w:rsidRDefault="00571A22">
      <w:pPr>
        <w:ind w:firstLine="0"/>
      </w:pPr>
    </w:p>
    <w:p w:rsidR="00571A22" w:rsidRPr="00D72FF1" w:rsidRDefault="00571A22">
      <w:pPr>
        <w:ind w:firstLine="0"/>
      </w:pPr>
    </w:p>
    <w:p w:rsidR="00571A22" w:rsidRPr="00D72FF1" w:rsidRDefault="00571A22">
      <w:pPr>
        <w:ind w:firstLine="0"/>
        <w:sectPr w:rsidR="00571A22" w:rsidRPr="00D72FF1" w:rsidSect="00BD32A8">
          <w:headerReference w:type="default" r:id="rId9"/>
          <w:pgSz w:w="11906" w:h="16838"/>
          <w:pgMar w:top="1134" w:right="707" w:bottom="1134" w:left="1418" w:header="708" w:footer="266" w:gutter="0"/>
          <w:cols w:space="708"/>
          <w:titlePg/>
          <w:docGrid w:linePitch="360"/>
        </w:sectPr>
      </w:pPr>
    </w:p>
    <w:p w:rsidR="00571A22" w:rsidRPr="00D72FF1" w:rsidRDefault="00571A22" w:rsidP="00571A22">
      <w:pPr>
        <w:spacing w:line="322" w:lineRule="exact"/>
        <w:ind w:right="-31" w:firstLine="0"/>
        <w:jc w:val="right"/>
        <w:rPr>
          <w:rFonts w:ascii="Arial" w:hAnsi="Arial" w:cs="Arial"/>
          <w:sz w:val="24"/>
          <w:szCs w:val="24"/>
          <w:lang w:eastAsia="en-US"/>
        </w:rPr>
      </w:pPr>
      <w:r w:rsidRPr="00D72FF1">
        <w:rPr>
          <w:rFonts w:ascii="Arial" w:hAnsi="Arial" w:cs="Arial"/>
          <w:sz w:val="24"/>
          <w:szCs w:val="24"/>
          <w:lang w:eastAsia="en-US"/>
        </w:rPr>
        <w:lastRenderedPageBreak/>
        <w:t>Утверждён</w:t>
      </w:r>
    </w:p>
    <w:p w:rsidR="00571A22" w:rsidRPr="00D72FF1" w:rsidRDefault="00571A22" w:rsidP="00571A22">
      <w:pPr>
        <w:spacing w:line="322" w:lineRule="exact"/>
        <w:ind w:right="-31" w:firstLine="0"/>
        <w:jc w:val="right"/>
        <w:rPr>
          <w:rFonts w:ascii="Arial" w:hAnsi="Arial" w:cs="Arial"/>
          <w:sz w:val="24"/>
          <w:szCs w:val="24"/>
          <w:lang w:eastAsia="en-US"/>
        </w:rPr>
      </w:pPr>
      <w:r w:rsidRPr="00D72FF1">
        <w:rPr>
          <w:rFonts w:ascii="Arial" w:hAnsi="Arial" w:cs="Arial"/>
          <w:sz w:val="24"/>
          <w:szCs w:val="24"/>
          <w:lang w:eastAsia="en-US"/>
        </w:rPr>
        <w:t>постановлением</w:t>
      </w:r>
    </w:p>
    <w:p w:rsidR="00571A22" w:rsidRPr="00D72FF1" w:rsidRDefault="00571A22" w:rsidP="00571A22">
      <w:pPr>
        <w:spacing w:line="322" w:lineRule="exact"/>
        <w:ind w:right="-31" w:firstLine="0"/>
        <w:jc w:val="right"/>
        <w:rPr>
          <w:rFonts w:ascii="Arial" w:hAnsi="Arial" w:cs="Arial"/>
          <w:sz w:val="24"/>
          <w:szCs w:val="24"/>
          <w:lang w:eastAsia="en-US"/>
        </w:rPr>
      </w:pPr>
      <w:r w:rsidRPr="00D72FF1">
        <w:rPr>
          <w:rFonts w:ascii="Arial" w:hAnsi="Arial" w:cs="Arial"/>
          <w:sz w:val="24"/>
          <w:szCs w:val="24"/>
          <w:lang w:eastAsia="en-US"/>
        </w:rPr>
        <w:t>Администрации Верхнекетского района</w:t>
      </w:r>
    </w:p>
    <w:p w:rsidR="00571A22" w:rsidRPr="00D72FF1" w:rsidRDefault="00F76505" w:rsidP="00571A22">
      <w:pPr>
        <w:spacing w:line="322" w:lineRule="exact"/>
        <w:ind w:right="-31" w:firstLine="0"/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от 14</w:t>
      </w:r>
      <w:r w:rsidR="00F4276B" w:rsidRPr="00D72FF1">
        <w:rPr>
          <w:rFonts w:ascii="Arial" w:hAnsi="Arial" w:cs="Arial"/>
          <w:sz w:val="24"/>
          <w:szCs w:val="24"/>
          <w:lang w:eastAsia="en-US"/>
        </w:rPr>
        <w:t xml:space="preserve"> ок</w:t>
      </w:r>
      <w:r w:rsidR="00DA4E48" w:rsidRPr="00D72FF1">
        <w:rPr>
          <w:rFonts w:ascii="Arial" w:hAnsi="Arial" w:cs="Arial"/>
          <w:sz w:val="24"/>
          <w:szCs w:val="24"/>
          <w:lang w:eastAsia="en-US"/>
        </w:rPr>
        <w:t>тября 2021</w:t>
      </w:r>
      <w:r>
        <w:rPr>
          <w:rFonts w:ascii="Arial" w:hAnsi="Arial" w:cs="Arial"/>
          <w:sz w:val="24"/>
          <w:szCs w:val="24"/>
          <w:lang w:eastAsia="en-US"/>
        </w:rPr>
        <w:t xml:space="preserve"> года №</w:t>
      </w:r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en-US"/>
        </w:rPr>
        <w:t>881</w:t>
      </w:r>
    </w:p>
    <w:p w:rsidR="00571A22" w:rsidRPr="00D72FF1" w:rsidRDefault="00571A22" w:rsidP="00571A22">
      <w:pPr>
        <w:spacing w:line="322" w:lineRule="exact"/>
        <w:ind w:right="-31" w:firstLine="0"/>
        <w:jc w:val="right"/>
        <w:rPr>
          <w:rFonts w:ascii="Arial" w:hAnsi="Arial" w:cs="Arial"/>
          <w:b/>
          <w:sz w:val="24"/>
          <w:szCs w:val="24"/>
          <w:lang w:eastAsia="en-US"/>
        </w:rPr>
      </w:pPr>
    </w:p>
    <w:p w:rsidR="00571A22" w:rsidRPr="00D72FF1" w:rsidRDefault="00571A22" w:rsidP="00571A22">
      <w:pPr>
        <w:spacing w:line="322" w:lineRule="exact"/>
        <w:ind w:right="500" w:firstLine="0"/>
        <w:jc w:val="center"/>
        <w:rPr>
          <w:rFonts w:ascii="Arial" w:hAnsi="Arial" w:cs="Arial"/>
          <w:sz w:val="24"/>
          <w:szCs w:val="24"/>
          <w:lang w:eastAsia="en-US"/>
        </w:rPr>
      </w:pPr>
      <w:r w:rsidRPr="00D72FF1">
        <w:rPr>
          <w:rFonts w:ascii="Arial" w:hAnsi="Arial" w:cs="Arial"/>
          <w:sz w:val="24"/>
          <w:szCs w:val="24"/>
          <w:lang w:eastAsia="en-US"/>
        </w:rPr>
        <w:t>План мероприятий («дорожной карты») по содействию развитию конкуренции на территории Верхнекетского района Томской области до 2022 года.</w:t>
      </w:r>
    </w:p>
    <w:p w:rsidR="00571A22" w:rsidRPr="00D72FF1" w:rsidRDefault="00571A22" w:rsidP="00571A22">
      <w:pPr>
        <w:spacing w:line="322" w:lineRule="exact"/>
        <w:ind w:right="500" w:firstLine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571A22" w:rsidRPr="00D72FF1" w:rsidRDefault="00571A22" w:rsidP="00571A22">
      <w:pPr>
        <w:spacing w:after="194" w:line="230" w:lineRule="exact"/>
        <w:ind w:right="500" w:firstLine="0"/>
        <w:jc w:val="center"/>
        <w:rPr>
          <w:rFonts w:ascii="Arial" w:hAnsi="Arial" w:cs="Arial"/>
          <w:b/>
          <w:color w:val="C00000"/>
          <w:sz w:val="36"/>
          <w:szCs w:val="36"/>
          <w:lang w:eastAsia="en-US"/>
        </w:rPr>
      </w:pPr>
      <w:r w:rsidRPr="00D72FF1">
        <w:rPr>
          <w:rFonts w:ascii="Arial" w:hAnsi="Arial" w:cs="Arial"/>
          <w:sz w:val="24"/>
          <w:szCs w:val="24"/>
          <w:lang w:eastAsia="en-US"/>
        </w:rPr>
        <w:t>I. Перечень товарных рынков на территории муниципального образования Верхнекетский район Томской области для  содействия развитию конкуренции и значений ключевых показателей</w:t>
      </w:r>
    </w:p>
    <w:tbl>
      <w:tblPr>
        <w:tblStyle w:val="af5"/>
        <w:tblW w:w="14897" w:type="dxa"/>
        <w:tblLayout w:type="fixed"/>
        <w:tblLook w:val="04A0" w:firstRow="1" w:lastRow="0" w:firstColumn="1" w:lastColumn="0" w:noHBand="0" w:noVBand="1"/>
      </w:tblPr>
      <w:tblGrid>
        <w:gridCol w:w="675"/>
        <w:gridCol w:w="2548"/>
        <w:gridCol w:w="6292"/>
        <w:gridCol w:w="1400"/>
        <w:gridCol w:w="1360"/>
        <w:gridCol w:w="1306"/>
        <w:gridCol w:w="1316"/>
      </w:tblGrid>
      <w:tr w:rsidR="00571A22" w:rsidRPr="00D72FF1" w:rsidTr="00616A0E">
        <w:trPr>
          <w:trHeight w:val="164"/>
        </w:trPr>
        <w:tc>
          <w:tcPr>
            <w:tcW w:w="675" w:type="dxa"/>
            <w:vMerge w:val="restart"/>
            <w:vAlign w:val="center"/>
          </w:tcPr>
          <w:p w:rsidR="00571A22" w:rsidRPr="00D72FF1" w:rsidRDefault="00571A22" w:rsidP="00571A22">
            <w:pPr>
              <w:spacing w:after="194" w:line="230" w:lineRule="exact"/>
              <w:ind w:right="-161" w:firstLine="0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№ п/п</w:t>
            </w:r>
          </w:p>
        </w:tc>
        <w:tc>
          <w:tcPr>
            <w:tcW w:w="2548" w:type="dxa"/>
            <w:vMerge w:val="restart"/>
            <w:vAlign w:val="center"/>
          </w:tcPr>
          <w:p w:rsidR="00571A22" w:rsidRPr="00D72FF1" w:rsidRDefault="00571A22" w:rsidP="00571A22">
            <w:pPr>
              <w:spacing w:after="194" w:line="230" w:lineRule="exact"/>
              <w:ind w:right="-101" w:firstLine="0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Наименование рынка</w:t>
            </w:r>
          </w:p>
        </w:tc>
        <w:tc>
          <w:tcPr>
            <w:tcW w:w="6292" w:type="dxa"/>
            <w:vMerge w:val="restart"/>
            <w:vAlign w:val="center"/>
          </w:tcPr>
          <w:p w:rsidR="00571A22" w:rsidRPr="00D72FF1" w:rsidRDefault="00571A22" w:rsidP="00571A22">
            <w:pPr>
              <w:spacing w:after="194" w:line="230" w:lineRule="exact"/>
              <w:ind w:right="-101" w:firstLine="0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Обоснование включения</w:t>
            </w:r>
          </w:p>
        </w:tc>
        <w:tc>
          <w:tcPr>
            <w:tcW w:w="5382" w:type="dxa"/>
            <w:gridSpan w:val="4"/>
            <w:vAlign w:val="center"/>
          </w:tcPr>
          <w:p w:rsidR="00571A22" w:rsidRPr="00D72FF1" w:rsidRDefault="00571A22" w:rsidP="00571A22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Ключевой показатель</w:t>
            </w:r>
          </w:p>
        </w:tc>
      </w:tr>
      <w:tr w:rsidR="00571A22" w:rsidRPr="00D72FF1" w:rsidTr="00616A0E">
        <w:trPr>
          <w:trHeight w:val="312"/>
        </w:trPr>
        <w:tc>
          <w:tcPr>
            <w:tcW w:w="675" w:type="dxa"/>
            <w:vMerge/>
          </w:tcPr>
          <w:p w:rsidR="00571A22" w:rsidRPr="00D72FF1" w:rsidRDefault="00571A22" w:rsidP="00571A22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2548" w:type="dxa"/>
            <w:vMerge/>
          </w:tcPr>
          <w:p w:rsidR="00571A22" w:rsidRPr="00D72FF1" w:rsidRDefault="00571A22" w:rsidP="00571A22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6292" w:type="dxa"/>
            <w:vMerge/>
          </w:tcPr>
          <w:p w:rsidR="00571A22" w:rsidRPr="00D72FF1" w:rsidRDefault="00571A22" w:rsidP="00571A22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400" w:type="dxa"/>
            <w:vAlign w:val="center"/>
          </w:tcPr>
          <w:p w:rsidR="00571A22" w:rsidRPr="00D72FF1" w:rsidRDefault="00571A22" w:rsidP="00571A22">
            <w:pPr>
              <w:spacing w:after="194" w:line="230" w:lineRule="exact"/>
              <w:ind w:right="-18" w:firstLine="0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Факт 01.01.2019</w:t>
            </w:r>
          </w:p>
        </w:tc>
        <w:tc>
          <w:tcPr>
            <w:tcW w:w="1360" w:type="dxa"/>
            <w:vAlign w:val="center"/>
          </w:tcPr>
          <w:p w:rsidR="00571A22" w:rsidRPr="00D72FF1" w:rsidRDefault="00571A22" w:rsidP="00571A22">
            <w:pPr>
              <w:spacing w:after="194" w:line="230" w:lineRule="exact"/>
              <w:ind w:right="-58" w:firstLine="0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Факт 01.01.2020</w:t>
            </w:r>
          </w:p>
        </w:tc>
        <w:tc>
          <w:tcPr>
            <w:tcW w:w="1306" w:type="dxa"/>
            <w:vAlign w:val="center"/>
          </w:tcPr>
          <w:p w:rsidR="00571A22" w:rsidRPr="00D72FF1" w:rsidRDefault="00571A22" w:rsidP="00571A22">
            <w:pPr>
              <w:spacing w:after="194" w:line="230" w:lineRule="exact"/>
              <w:ind w:right="-112" w:firstLine="0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План 01.01.2021</w:t>
            </w:r>
          </w:p>
        </w:tc>
        <w:tc>
          <w:tcPr>
            <w:tcW w:w="1316" w:type="dxa"/>
            <w:vAlign w:val="center"/>
          </w:tcPr>
          <w:p w:rsidR="00571A22" w:rsidRPr="00D72FF1" w:rsidRDefault="00571A22" w:rsidP="00571A22">
            <w:pPr>
              <w:spacing w:after="194" w:line="230" w:lineRule="exact"/>
              <w:ind w:right="-102" w:firstLine="0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План 01.01.2022</w:t>
            </w:r>
          </w:p>
        </w:tc>
      </w:tr>
      <w:tr w:rsidR="00571A22" w:rsidRPr="00D72FF1" w:rsidTr="00616A0E">
        <w:trPr>
          <w:trHeight w:val="557"/>
        </w:trPr>
        <w:tc>
          <w:tcPr>
            <w:tcW w:w="675" w:type="dxa"/>
            <w:vAlign w:val="center"/>
          </w:tcPr>
          <w:p w:rsidR="00571A22" w:rsidRPr="00D72FF1" w:rsidRDefault="00571A22" w:rsidP="00571A22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72FF1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48" w:type="dxa"/>
            <w:vAlign w:val="center"/>
          </w:tcPr>
          <w:p w:rsidR="00571A22" w:rsidRPr="00D72FF1" w:rsidRDefault="00571A22" w:rsidP="00571A22">
            <w:pPr>
              <w:spacing w:line="230" w:lineRule="exact"/>
              <w:ind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Рынок жилищного строительства</w:t>
            </w:r>
          </w:p>
        </w:tc>
        <w:tc>
          <w:tcPr>
            <w:tcW w:w="6292" w:type="dxa"/>
            <w:vAlign w:val="center"/>
          </w:tcPr>
          <w:p w:rsidR="00571A22" w:rsidRPr="00D72FF1" w:rsidRDefault="00571A22" w:rsidP="00571A22">
            <w:pPr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За 2018 год на территории Верхнекетского района введено в эксплуатацию 24 индивидуальных жилых дома общей площадью 2329 кв. м. В этот же год застройщиком ООО «Рассвет» введен в эксплуатацию жилой дом с 10 квартирами общей площадью 338 кв.м. Темп роста к уровню 2017 года составил 110,2%.</w:t>
            </w:r>
          </w:p>
          <w:p w:rsidR="00571A22" w:rsidRPr="00D72FF1" w:rsidRDefault="00571A22" w:rsidP="00571A22">
            <w:pPr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За 2019 год введено в эксплуатацию 32 индивидуальных  жилых дома общей площадью 3073 кв.м. (115,2% к соответствующему периоду прошлого года).</w:t>
            </w:r>
          </w:p>
          <w:p w:rsidR="00571A22" w:rsidRPr="00D72FF1" w:rsidRDefault="00571A22" w:rsidP="00571A22">
            <w:pPr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Основными перспективными направлениями развития рынка являются:</w:t>
            </w:r>
          </w:p>
          <w:p w:rsidR="00571A22" w:rsidRPr="00D72FF1" w:rsidRDefault="00571A22" w:rsidP="00571A22">
            <w:pPr>
              <w:shd w:val="clear" w:color="auto" w:fill="FFFFFF"/>
              <w:tabs>
                <w:tab w:val="left" w:pos="216"/>
              </w:tabs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-   упрощение процедуры оформления необходимой для застройщиков документации, уменьшение совокупного времени прохождения всех процедур;</w:t>
            </w:r>
          </w:p>
          <w:p w:rsidR="00571A22" w:rsidRPr="00D72FF1" w:rsidRDefault="00571A22" w:rsidP="00571A22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- применение единых нормативно-технических требований в строительстве, находящихся в открытом доступе;</w:t>
            </w:r>
          </w:p>
          <w:p w:rsidR="00571A22" w:rsidRPr="00D72FF1" w:rsidRDefault="00571A22" w:rsidP="00571A22">
            <w:pPr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- обеспечение прозрачности взаимодействия хозяйствующих субъектов и органов местного самоуправления, устранение административных барьеров.</w:t>
            </w:r>
          </w:p>
          <w:p w:rsidR="00571A22" w:rsidRPr="00D72FF1" w:rsidRDefault="00571A22" w:rsidP="00571A22">
            <w:pPr>
              <w:spacing w:line="230" w:lineRule="exact"/>
              <w:ind w:firstLine="0"/>
              <w:jc w:val="both"/>
              <w:rPr>
                <w:rFonts w:ascii="Arial" w:hAnsi="Arial" w:cs="Arial"/>
                <w:b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b/>
                <w:sz w:val="24"/>
                <w:lang w:eastAsia="en-US"/>
              </w:rPr>
              <w:lastRenderedPageBreak/>
              <w:t>Ключевой показатель: общая площадь жилых помещений, приходящихся в среднем на одного жителя (на конец года), кв. метров</w:t>
            </w:r>
          </w:p>
        </w:tc>
        <w:tc>
          <w:tcPr>
            <w:tcW w:w="1400" w:type="dxa"/>
            <w:vAlign w:val="center"/>
          </w:tcPr>
          <w:p w:rsidR="00571A22" w:rsidRPr="00D72FF1" w:rsidRDefault="00571A22" w:rsidP="00571A22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lastRenderedPageBreak/>
              <w:t>23,8</w:t>
            </w:r>
          </w:p>
        </w:tc>
        <w:tc>
          <w:tcPr>
            <w:tcW w:w="1360" w:type="dxa"/>
            <w:vAlign w:val="center"/>
          </w:tcPr>
          <w:p w:rsidR="00571A22" w:rsidRPr="00D72FF1" w:rsidRDefault="00571A22" w:rsidP="00571A22">
            <w:pPr>
              <w:spacing w:after="194" w:line="230" w:lineRule="exact"/>
              <w:ind w:right="-2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24</w:t>
            </w:r>
          </w:p>
        </w:tc>
        <w:tc>
          <w:tcPr>
            <w:tcW w:w="1306" w:type="dxa"/>
            <w:vAlign w:val="center"/>
          </w:tcPr>
          <w:p w:rsidR="00571A22" w:rsidRPr="00D72FF1" w:rsidRDefault="00571A22" w:rsidP="00571A22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24</w:t>
            </w:r>
          </w:p>
        </w:tc>
        <w:tc>
          <w:tcPr>
            <w:tcW w:w="1316" w:type="dxa"/>
            <w:vAlign w:val="center"/>
          </w:tcPr>
          <w:p w:rsidR="00571A22" w:rsidRPr="00D72FF1" w:rsidRDefault="00571A22" w:rsidP="00571A22">
            <w:pPr>
              <w:spacing w:after="194" w:line="230" w:lineRule="exact"/>
              <w:ind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24,1</w:t>
            </w:r>
          </w:p>
        </w:tc>
      </w:tr>
      <w:tr w:rsidR="00571A22" w:rsidRPr="00D72FF1" w:rsidTr="00616A0E">
        <w:trPr>
          <w:trHeight w:val="432"/>
        </w:trPr>
        <w:tc>
          <w:tcPr>
            <w:tcW w:w="675" w:type="dxa"/>
          </w:tcPr>
          <w:p w:rsidR="00571A22" w:rsidRPr="00D72FF1" w:rsidRDefault="00571A22" w:rsidP="00571A22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lastRenderedPageBreak/>
              <w:t>2</w:t>
            </w:r>
          </w:p>
        </w:tc>
        <w:tc>
          <w:tcPr>
            <w:tcW w:w="2548" w:type="dxa"/>
          </w:tcPr>
          <w:p w:rsidR="00571A22" w:rsidRPr="00D72FF1" w:rsidRDefault="00571A22" w:rsidP="00571A22">
            <w:pPr>
              <w:spacing w:line="230" w:lineRule="exact"/>
              <w:ind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Рынок оказания услуг по ремонту автотранспортных средств</w:t>
            </w:r>
          </w:p>
        </w:tc>
        <w:tc>
          <w:tcPr>
            <w:tcW w:w="6292" w:type="dxa"/>
          </w:tcPr>
          <w:p w:rsidR="00571A22" w:rsidRPr="00D72FF1" w:rsidRDefault="00571A22" w:rsidP="00571A22">
            <w:pPr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 xml:space="preserve">Согласно Единому реестру субъектов малого и среднего предпринимательства Федеральной налоговой службы в Верхнекетском районе Томской области по виду деятельности "45.20. Техническое обслуживание и ремонт автотранспортных средств" действует </w:t>
            </w:r>
            <w:r w:rsidRPr="00D72FF1">
              <w:rPr>
                <w:rFonts w:ascii="Arial" w:hAnsi="Arial" w:cs="Arial"/>
                <w:color w:val="000000" w:themeColor="text1"/>
                <w:sz w:val="24"/>
                <w:lang w:eastAsia="en-US"/>
              </w:rPr>
              <w:t xml:space="preserve">9 </w:t>
            </w:r>
            <w:r w:rsidRPr="00D72FF1">
              <w:rPr>
                <w:rFonts w:ascii="Arial" w:hAnsi="Arial" w:cs="Arial"/>
                <w:sz w:val="24"/>
                <w:lang w:eastAsia="en-US"/>
              </w:rPr>
              <w:t>индивидуальных предпринимателей.</w:t>
            </w:r>
          </w:p>
          <w:p w:rsidR="00571A22" w:rsidRPr="00D72FF1" w:rsidRDefault="00571A22" w:rsidP="00571A22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Доля организаций частной формы собственности в общем количестве хозяйствующих субъектов, осуществляющих деятельность на данном рынке, составляет 100%, что демонстрирует отсутствие предпосылок по монополистической деятельности на рынке оказания услуг по ремонту автотранспортных средств Верхнекетского района Томской области.</w:t>
            </w:r>
          </w:p>
          <w:p w:rsidR="00571A22" w:rsidRPr="00D72FF1" w:rsidRDefault="00571A22" w:rsidP="00571A22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Основными факторами, сдерживающими развитие данного рынка, являются рост потребительских цен и снижение покупательской способности.</w:t>
            </w:r>
          </w:p>
          <w:p w:rsidR="00571A22" w:rsidRPr="00D72FF1" w:rsidRDefault="00571A22" w:rsidP="00571A22">
            <w:pPr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Основные направления развития рынка ремонта автотранспортных средств - увеличение уровня обеспеченности населения Верхнекетского района  Томской области отраслевыми предприятиями, а также повышение качества и уровня обслуживания населения.</w:t>
            </w:r>
          </w:p>
          <w:p w:rsidR="00571A22" w:rsidRPr="00D72FF1" w:rsidRDefault="00571A22" w:rsidP="00571A22">
            <w:pPr>
              <w:spacing w:line="230" w:lineRule="exact"/>
              <w:ind w:firstLine="0"/>
              <w:jc w:val="both"/>
              <w:rPr>
                <w:rFonts w:ascii="Arial" w:hAnsi="Arial" w:cs="Arial"/>
                <w:b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b/>
                <w:sz w:val="24"/>
                <w:lang w:eastAsia="en-US"/>
              </w:rPr>
              <w:t>Ключевой показатель: количество индивидуальных предпринимателей, осуществляющих деятельность по ремонту автотранспортных средств, ед.</w:t>
            </w:r>
          </w:p>
        </w:tc>
        <w:tc>
          <w:tcPr>
            <w:tcW w:w="1400" w:type="dxa"/>
          </w:tcPr>
          <w:p w:rsidR="00571A22" w:rsidRPr="00D72FF1" w:rsidRDefault="00571A22" w:rsidP="00571A22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9</w:t>
            </w:r>
          </w:p>
        </w:tc>
        <w:tc>
          <w:tcPr>
            <w:tcW w:w="1360" w:type="dxa"/>
          </w:tcPr>
          <w:p w:rsidR="00571A22" w:rsidRPr="00D72FF1" w:rsidRDefault="00571A22" w:rsidP="00571A22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9</w:t>
            </w:r>
          </w:p>
        </w:tc>
        <w:tc>
          <w:tcPr>
            <w:tcW w:w="1306" w:type="dxa"/>
          </w:tcPr>
          <w:p w:rsidR="00571A22" w:rsidRPr="00D72FF1" w:rsidRDefault="00571A22" w:rsidP="00571A22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10</w:t>
            </w:r>
          </w:p>
        </w:tc>
        <w:tc>
          <w:tcPr>
            <w:tcW w:w="1316" w:type="dxa"/>
          </w:tcPr>
          <w:p w:rsidR="00571A22" w:rsidRPr="00D72FF1" w:rsidRDefault="005D270B" w:rsidP="00571A22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8</w:t>
            </w:r>
          </w:p>
        </w:tc>
      </w:tr>
      <w:tr w:rsidR="00571A22" w:rsidRPr="00D72FF1" w:rsidTr="00616A0E">
        <w:trPr>
          <w:trHeight w:val="432"/>
        </w:trPr>
        <w:tc>
          <w:tcPr>
            <w:tcW w:w="675" w:type="dxa"/>
          </w:tcPr>
          <w:p w:rsidR="00571A22" w:rsidRPr="00D72FF1" w:rsidRDefault="00571A22" w:rsidP="00571A22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3</w:t>
            </w:r>
          </w:p>
        </w:tc>
        <w:tc>
          <w:tcPr>
            <w:tcW w:w="2548" w:type="dxa"/>
          </w:tcPr>
          <w:p w:rsidR="00571A22" w:rsidRPr="00D72FF1" w:rsidRDefault="00571A22" w:rsidP="00571A22">
            <w:pPr>
              <w:spacing w:line="230" w:lineRule="exact"/>
              <w:ind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Рынок теплоснабжения (производства тепловой энергии)</w:t>
            </w:r>
          </w:p>
        </w:tc>
        <w:tc>
          <w:tcPr>
            <w:tcW w:w="6292" w:type="dxa"/>
          </w:tcPr>
          <w:p w:rsidR="00571A22" w:rsidRPr="00D72FF1" w:rsidRDefault="00571A22" w:rsidP="00571A22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Тепловая энергия согласно статье 2 Федерального закона от 27 июля 2010 года N 190-ФЗ "О теплоснабжении" представляет собой энергетический ресурс, при потреблении которого изменяются термодинамические параметры теплоносителей (температура, давление).</w:t>
            </w:r>
          </w:p>
          <w:p w:rsidR="00571A22" w:rsidRPr="00D72FF1" w:rsidRDefault="00571A22" w:rsidP="00571A22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 xml:space="preserve">Тепловая энергия поставляется в жилые и нежилые здания (сооружения) для обеспечения коммунальных (отопление, горячее водоснабжение) и технологических нужд потребителей. Передается тепловая энергия потребителям от источников тепловой энергии к тепло потребляющим установкам, технологически соединенным тепловыми </w:t>
            </w:r>
            <w:r w:rsidRPr="00D72FF1">
              <w:rPr>
                <w:rFonts w:ascii="Arial" w:hAnsi="Arial" w:cs="Arial"/>
                <w:sz w:val="24"/>
                <w:lang w:eastAsia="en-US"/>
              </w:rPr>
              <w:lastRenderedPageBreak/>
              <w:t>сетями. Основными источниками тепла являются котельные установки. В зависимости от вида теплоносителя тепловая энергия поставляется в паре и в горячей воде.</w:t>
            </w:r>
          </w:p>
          <w:p w:rsidR="00571A22" w:rsidRPr="00D72FF1" w:rsidRDefault="00571A22" w:rsidP="00571A22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Основные проблемы на рынке теплоснабжения:</w:t>
            </w:r>
          </w:p>
          <w:p w:rsidR="00571A22" w:rsidRPr="00D72FF1" w:rsidRDefault="00571A22" w:rsidP="00571A22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необходимость осуществления значительных первоначальных капитальных вложений;</w:t>
            </w:r>
          </w:p>
          <w:p w:rsidR="00571A22" w:rsidRPr="00D72FF1" w:rsidRDefault="00571A22" w:rsidP="00571A22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высокий износ тепловых сетей и оборудования;</w:t>
            </w:r>
          </w:p>
          <w:p w:rsidR="00571A22" w:rsidRPr="00D72FF1" w:rsidRDefault="00571A22" w:rsidP="00571A22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длительные сроки организации производства служат препятствием для входа новых субъектов на рынок, что дает возможность уже функционирующему хозяйствующему субъекту значительное время оказывать существенное воздействие на рынок.</w:t>
            </w:r>
          </w:p>
          <w:p w:rsidR="00571A22" w:rsidRPr="00D72FF1" w:rsidRDefault="00571A22" w:rsidP="00571A22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color w:val="FF0000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В Верхнекетском районе Томской области большая часть тепловой энергии отпускается потребителям от теплоисточников, эксплуатируемых организациями муниципальной формы собственности. Однако в связи со сложной процедурой передачи муниципальных объектов теплоснабжения в эксплуатацию на основании концессионных соглашений (требование федерального законодательства) и отсутствием бюджетной поддержки на реализацию таких соглашений, необходимой для недопущения резкого роста тарифов для населения, прогнозируется снижение доли частных компаний на рынке.</w:t>
            </w:r>
          </w:p>
          <w:p w:rsidR="00571A22" w:rsidRPr="00D72FF1" w:rsidRDefault="00571A22" w:rsidP="00571A22">
            <w:pPr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 xml:space="preserve">Рынок теплоснабжения (производство тепловой энергии) на территории Верхнекетского района включает в себя 17 котельных, отапливающих население и объекты социальной сферы. </w:t>
            </w:r>
          </w:p>
          <w:p w:rsidR="00571A22" w:rsidRPr="00D72FF1" w:rsidRDefault="00571A22" w:rsidP="00571A22">
            <w:pPr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Все котельные используют твердое топливо – уголь, древесную щепу и дрова. Эксплуатацию котельных на территории района осуществляют шесть муниципальных организаций и две организации частной формы собственности на условиях договоров аренды.</w:t>
            </w:r>
          </w:p>
          <w:p w:rsidR="00571A22" w:rsidRPr="00D72FF1" w:rsidRDefault="00571A22" w:rsidP="00571A22">
            <w:pPr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С 2021 года планируется переход на концессионные отношения с потенциальным концессионером по объектам ЖКХ районного центра.</w:t>
            </w:r>
          </w:p>
          <w:p w:rsidR="00571A22" w:rsidRPr="00D72FF1" w:rsidRDefault="00571A22" w:rsidP="00571A22">
            <w:pPr>
              <w:spacing w:line="230" w:lineRule="exact"/>
              <w:ind w:firstLine="0"/>
              <w:jc w:val="both"/>
              <w:rPr>
                <w:rFonts w:ascii="Arial" w:hAnsi="Arial" w:cs="Arial"/>
                <w:b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b/>
                <w:sz w:val="24"/>
                <w:lang w:eastAsia="en-US"/>
              </w:rPr>
              <w:t>Ключевой показатель: доля организаций частной формы собственности в сфере теплоснабжения (производство тепловой энергии), %</w:t>
            </w:r>
          </w:p>
        </w:tc>
        <w:tc>
          <w:tcPr>
            <w:tcW w:w="1400" w:type="dxa"/>
          </w:tcPr>
          <w:p w:rsidR="00571A22" w:rsidRPr="00D72FF1" w:rsidRDefault="00571A22" w:rsidP="00571A22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lastRenderedPageBreak/>
              <w:t>8,3</w:t>
            </w:r>
          </w:p>
        </w:tc>
        <w:tc>
          <w:tcPr>
            <w:tcW w:w="1360" w:type="dxa"/>
          </w:tcPr>
          <w:p w:rsidR="00571A22" w:rsidRPr="00D72FF1" w:rsidRDefault="00571A22" w:rsidP="00571A22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8,3</w:t>
            </w:r>
          </w:p>
        </w:tc>
        <w:tc>
          <w:tcPr>
            <w:tcW w:w="1306" w:type="dxa"/>
          </w:tcPr>
          <w:p w:rsidR="00571A22" w:rsidRPr="00D72FF1" w:rsidRDefault="00571A22" w:rsidP="00571A22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8,3</w:t>
            </w:r>
          </w:p>
        </w:tc>
        <w:tc>
          <w:tcPr>
            <w:tcW w:w="1316" w:type="dxa"/>
          </w:tcPr>
          <w:p w:rsidR="00571A22" w:rsidRPr="00D72FF1" w:rsidRDefault="00D74027" w:rsidP="00571A22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8,3</w:t>
            </w:r>
          </w:p>
        </w:tc>
      </w:tr>
      <w:tr w:rsidR="00571A22" w:rsidRPr="00D72FF1" w:rsidTr="00616A0E">
        <w:trPr>
          <w:trHeight w:val="432"/>
        </w:trPr>
        <w:tc>
          <w:tcPr>
            <w:tcW w:w="675" w:type="dxa"/>
          </w:tcPr>
          <w:p w:rsidR="00571A22" w:rsidRPr="00D72FF1" w:rsidRDefault="00571A22" w:rsidP="00571A22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lastRenderedPageBreak/>
              <w:t>4</w:t>
            </w:r>
          </w:p>
        </w:tc>
        <w:tc>
          <w:tcPr>
            <w:tcW w:w="2548" w:type="dxa"/>
          </w:tcPr>
          <w:p w:rsidR="00571A22" w:rsidRPr="00D72FF1" w:rsidRDefault="00571A22" w:rsidP="00571A22">
            <w:pPr>
              <w:shd w:val="clear" w:color="auto" w:fill="FFFFFF"/>
              <w:spacing w:line="230" w:lineRule="exact"/>
              <w:ind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Рынок выполнения работ по содержанию и текущему</w:t>
            </w:r>
          </w:p>
          <w:p w:rsidR="00571A22" w:rsidRPr="00D72FF1" w:rsidRDefault="00571A22" w:rsidP="00571A22">
            <w:pPr>
              <w:shd w:val="clear" w:color="auto" w:fill="FFFFFF"/>
              <w:spacing w:line="230" w:lineRule="exact"/>
              <w:ind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ремонту общего имущества собственников помещений</w:t>
            </w:r>
          </w:p>
          <w:p w:rsidR="00571A22" w:rsidRPr="00D72FF1" w:rsidRDefault="00571A22" w:rsidP="00571A22">
            <w:pPr>
              <w:spacing w:line="230" w:lineRule="exact"/>
              <w:ind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в многоквартирном доме</w:t>
            </w:r>
          </w:p>
        </w:tc>
        <w:tc>
          <w:tcPr>
            <w:tcW w:w="6292" w:type="dxa"/>
          </w:tcPr>
          <w:p w:rsidR="00571A22" w:rsidRPr="00D72FF1" w:rsidRDefault="00571A22" w:rsidP="00571A22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По состоянию на 01.01.2020 на территории Верхнекетского района Томской области расположено 72 многоквартирных дома (далее - МКД) без учета домов блокированной застройки.</w:t>
            </w:r>
          </w:p>
          <w:p w:rsidR="00571A22" w:rsidRPr="00D72FF1" w:rsidRDefault="00571A22" w:rsidP="00571A22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Общая площадь жилых помещений в МКД составляла 49 тыс. кв. м.</w:t>
            </w:r>
          </w:p>
          <w:p w:rsidR="00571A22" w:rsidRPr="00D72FF1" w:rsidRDefault="00571A22" w:rsidP="00571A22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По данным Федеральной налоговой службы в Верхнекетском районе Томской области на 29.01.2020 насчитывается 2 субъекта малого бизнеса, которые осуществляют деятельность в сфере управления недвижимым имуществом за вознаграждение или на договорной основе (ОКВЭД 68.32).</w:t>
            </w:r>
          </w:p>
          <w:p w:rsidR="00571A22" w:rsidRPr="00D72FF1" w:rsidRDefault="00571A22" w:rsidP="00571A22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Основными проблемами на рынке являются:</w:t>
            </w:r>
          </w:p>
          <w:p w:rsidR="00571A22" w:rsidRPr="00D72FF1" w:rsidRDefault="00571A22" w:rsidP="00571A22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несоответствие качества и стоимости услуг в сфере ЖКХ;</w:t>
            </w:r>
          </w:p>
          <w:p w:rsidR="00571A22" w:rsidRPr="00D72FF1" w:rsidRDefault="00571A22" w:rsidP="00571A22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отсутствие единых стандартов управления МКД с учетом мнения собственников;</w:t>
            </w:r>
          </w:p>
          <w:p w:rsidR="00571A22" w:rsidRPr="00D72FF1" w:rsidRDefault="00571A22" w:rsidP="00571A22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запущенное состояние мест общего пользования МКД по причинам невыполнения обязательств по текущему ремонту;</w:t>
            </w:r>
          </w:p>
          <w:p w:rsidR="00571A22" w:rsidRPr="00D72FF1" w:rsidRDefault="00571A22" w:rsidP="00571A22">
            <w:pPr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слабая материально-техническая база и недостаточный уровень квалификации персонала управляющих организаций.</w:t>
            </w:r>
          </w:p>
          <w:p w:rsidR="00571A22" w:rsidRPr="00D72FF1" w:rsidRDefault="00571A22" w:rsidP="00571A22">
            <w:pPr>
              <w:spacing w:line="230" w:lineRule="exact"/>
              <w:ind w:firstLine="0"/>
              <w:jc w:val="both"/>
              <w:rPr>
                <w:rFonts w:ascii="Arial" w:hAnsi="Arial" w:cs="Arial"/>
                <w:b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b/>
                <w:sz w:val="24"/>
                <w:lang w:eastAsia="en-US"/>
              </w:rPr>
              <w:t xml:space="preserve">Ключевой показатель: 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%   </w:t>
            </w:r>
          </w:p>
        </w:tc>
        <w:tc>
          <w:tcPr>
            <w:tcW w:w="1400" w:type="dxa"/>
          </w:tcPr>
          <w:p w:rsidR="00571A22" w:rsidRPr="00D72FF1" w:rsidRDefault="00571A22" w:rsidP="00571A22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100</w:t>
            </w:r>
          </w:p>
        </w:tc>
        <w:tc>
          <w:tcPr>
            <w:tcW w:w="1360" w:type="dxa"/>
          </w:tcPr>
          <w:p w:rsidR="00571A22" w:rsidRPr="00D72FF1" w:rsidRDefault="00571A22" w:rsidP="00571A22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100</w:t>
            </w:r>
          </w:p>
        </w:tc>
        <w:tc>
          <w:tcPr>
            <w:tcW w:w="1306" w:type="dxa"/>
          </w:tcPr>
          <w:p w:rsidR="00571A22" w:rsidRPr="00D72FF1" w:rsidRDefault="00571A22" w:rsidP="00571A22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100</w:t>
            </w:r>
          </w:p>
        </w:tc>
        <w:tc>
          <w:tcPr>
            <w:tcW w:w="1316" w:type="dxa"/>
          </w:tcPr>
          <w:p w:rsidR="00571A22" w:rsidRPr="00D72FF1" w:rsidRDefault="00571A22" w:rsidP="00571A22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100</w:t>
            </w:r>
          </w:p>
        </w:tc>
      </w:tr>
      <w:tr w:rsidR="00571A22" w:rsidRPr="00D72FF1" w:rsidTr="00616A0E">
        <w:trPr>
          <w:trHeight w:val="432"/>
        </w:trPr>
        <w:tc>
          <w:tcPr>
            <w:tcW w:w="675" w:type="dxa"/>
          </w:tcPr>
          <w:p w:rsidR="00571A22" w:rsidRPr="00D72FF1" w:rsidRDefault="00571A22" w:rsidP="00571A22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5</w:t>
            </w:r>
          </w:p>
        </w:tc>
        <w:tc>
          <w:tcPr>
            <w:tcW w:w="2548" w:type="dxa"/>
          </w:tcPr>
          <w:p w:rsidR="00571A22" w:rsidRPr="00D72FF1" w:rsidRDefault="00571A22" w:rsidP="00571A22">
            <w:pPr>
              <w:shd w:val="clear" w:color="auto" w:fill="FFFFFF"/>
              <w:spacing w:line="230" w:lineRule="exact"/>
              <w:ind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Рынок оказания услуг по перевозке пассажиров</w:t>
            </w:r>
          </w:p>
          <w:p w:rsidR="00571A22" w:rsidRPr="00D72FF1" w:rsidRDefault="00571A22" w:rsidP="00571A22">
            <w:pPr>
              <w:shd w:val="clear" w:color="auto" w:fill="FFFFFF"/>
              <w:spacing w:line="230" w:lineRule="exact"/>
              <w:ind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автомобильным транспортом по муниципальным</w:t>
            </w:r>
          </w:p>
          <w:p w:rsidR="00571A22" w:rsidRPr="00D72FF1" w:rsidRDefault="00571A22" w:rsidP="00571A22">
            <w:pPr>
              <w:spacing w:line="230" w:lineRule="exact"/>
              <w:ind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маршрутам регулярных перевозок</w:t>
            </w:r>
          </w:p>
        </w:tc>
        <w:tc>
          <w:tcPr>
            <w:tcW w:w="6292" w:type="dxa"/>
          </w:tcPr>
          <w:p w:rsidR="00571A22" w:rsidRPr="00D72FF1" w:rsidRDefault="00571A22" w:rsidP="00571A22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Транспортная инфраструктура является важной жизнеобеспечивающей системой, неразрывно связанной с нуждами населения, работой предприятий и организаций промышленности, топливно-энергетического комплекса, сельского хозяйства и социальной сферы, и относится к перечню социально значимых рынков услуг.</w:t>
            </w:r>
          </w:p>
          <w:p w:rsidR="00571A22" w:rsidRPr="00D72FF1" w:rsidRDefault="00571A22" w:rsidP="00571A22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Доля транспорта частных перевозчиков на муниципальных маршрутах составляет 100% в общем объеме транспортных средств, ежедневно выходящих на линию.</w:t>
            </w:r>
          </w:p>
          <w:p w:rsidR="00571A22" w:rsidRPr="00D72FF1" w:rsidRDefault="00571A22" w:rsidP="00571A22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 xml:space="preserve">Основными проблемами, препятствующими развитию конкуренции на рынке оказания услуг по </w:t>
            </w:r>
            <w:r w:rsidRPr="00D72FF1">
              <w:rPr>
                <w:rFonts w:ascii="Arial" w:hAnsi="Arial" w:cs="Arial"/>
                <w:sz w:val="24"/>
                <w:lang w:eastAsia="en-US"/>
              </w:rPr>
              <w:lastRenderedPageBreak/>
              <w:t>перевозке пассажиров автомобильным транспортом по муниципальным маршрутам регулярных перевозок, являются:</w:t>
            </w:r>
          </w:p>
          <w:p w:rsidR="00571A22" w:rsidRPr="00D72FF1" w:rsidRDefault="00571A22" w:rsidP="00571A22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наличие административных барьеров, затрудняющих ведения бизнеса на рынке пассажирских перевозок;</w:t>
            </w:r>
          </w:p>
          <w:p w:rsidR="00571A22" w:rsidRPr="00D72FF1" w:rsidRDefault="00571A22" w:rsidP="00571A22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отставание темпов развития транспортной инфраструктуры от темпов социально-экономического развития региона;</w:t>
            </w:r>
          </w:p>
          <w:p w:rsidR="00571A22" w:rsidRPr="00D72FF1" w:rsidRDefault="00571A22" w:rsidP="00571A22">
            <w:pPr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необходимость осуществления значительных первоначальных капитальных вложений на приобретение необходимого транспорта (автобусов) и организацию обслуживания автобусного парка при длительных сроках окупаемости этих вложений.</w:t>
            </w:r>
          </w:p>
          <w:p w:rsidR="00571A22" w:rsidRPr="00D72FF1" w:rsidRDefault="00571A22" w:rsidP="00571A22">
            <w:pPr>
              <w:spacing w:line="230" w:lineRule="exact"/>
              <w:ind w:firstLine="0"/>
              <w:jc w:val="both"/>
              <w:rPr>
                <w:rFonts w:ascii="Arial" w:hAnsi="Arial" w:cs="Arial"/>
                <w:b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b/>
                <w:sz w:val="24"/>
                <w:lang w:eastAsia="en-US"/>
              </w:rPr>
              <w:t>Ключевой показатель: 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%</w:t>
            </w:r>
          </w:p>
        </w:tc>
        <w:tc>
          <w:tcPr>
            <w:tcW w:w="1400" w:type="dxa"/>
          </w:tcPr>
          <w:p w:rsidR="00571A22" w:rsidRPr="00D72FF1" w:rsidRDefault="00571A22" w:rsidP="00571A22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lastRenderedPageBreak/>
              <w:t>100</w:t>
            </w:r>
          </w:p>
        </w:tc>
        <w:tc>
          <w:tcPr>
            <w:tcW w:w="1360" w:type="dxa"/>
          </w:tcPr>
          <w:p w:rsidR="00571A22" w:rsidRPr="00D72FF1" w:rsidRDefault="00571A22" w:rsidP="00571A22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100</w:t>
            </w:r>
          </w:p>
        </w:tc>
        <w:tc>
          <w:tcPr>
            <w:tcW w:w="1306" w:type="dxa"/>
          </w:tcPr>
          <w:p w:rsidR="00571A22" w:rsidRPr="00D72FF1" w:rsidRDefault="00571A22" w:rsidP="00571A22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100</w:t>
            </w:r>
          </w:p>
        </w:tc>
        <w:tc>
          <w:tcPr>
            <w:tcW w:w="1316" w:type="dxa"/>
          </w:tcPr>
          <w:p w:rsidR="00571A22" w:rsidRPr="00D72FF1" w:rsidRDefault="00571A22" w:rsidP="00571A22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100</w:t>
            </w:r>
          </w:p>
        </w:tc>
      </w:tr>
      <w:tr w:rsidR="00571A22" w:rsidRPr="00D72FF1" w:rsidTr="00616A0E">
        <w:trPr>
          <w:trHeight w:val="432"/>
        </w:trPr>
        <w:tc>
          <w:tcPr>
            <w:tcW w:w="675" w:type="dxa"/>
          </w:tcPr>
          <w:p w:rsidR="00571A22" w:rsidRPr="00D72FF1" w:rsidRDefault="00571A22" w:rsidP="00571A22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lastRenderedPageBreak/>
              <w:t>6</w:t>
            </w:r>
          </w:p>
        </w:tc>
        <w:tc>
          <w:tcPr>
            <w:tcW w:w="2548" w:type="dxa"/>
          </w:tcPr>
          <w:p w:rsidR="00571A22" w:rsidRPr="00D72FF1" w:rsidRDefault="00571A22" w:rsidP="00571A22">
            <w:pPr>
              <w:shd w:val="clear" w:color="auto" w:fill="FFFFFF"/>
              <w:spacing w:after="240" w:line="230" w:lineRule="exact"/>
              <w:ind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Розничная торговля лекарственными препаратами, изделиями медицинского назначения и сопутствующими товарами</w:t>
            </w:r>
          </w:p>
        </w:tc>
        <w:tc>
          <w:tcPr>
            <w:tcW w:w="6292" w:type="dxa"/>
          </w:tcPr>
          <w:p w:rsidR="00571A22" w:rsidRPr="00D72FF1" w:rsidRDefault="00571A22" w:rsidP="00571A22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Включение рынка розничной торговли лекарственными препаратами, изделиями медицинского назначения и сопутствующими товарами в перечень рынков для развития конкуренции обусловлено необходимостью повышения физической и экономической доступности товаров. Аптечная организация, с одной стороны, - это предприятие торговли, несущее все платежи и нагрузку, как и любой торговый объект, а с другой - социальный объект со многими обязательствами по соблюдению ряда требований, в том числе лицензионных.</w:t>
            </w:r>
          </w:p>
          <w:p w:rsidR="00571A22" w:rsidRPr="00D72FF1" w:rsidRDefault="00571A22" w:rsidP="00571A22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В Верхнекетском районе 6 действующих лицензий на фармацевтическую деятельность.</w:t>
            </w:r>
          </w:p>
          <w:p w:rsidR="00571A22" w:rsidRPr="00D72FF1" w:rsidRDefault="00571A22" w:rsidP="00571A22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Количество объектов розничной торговли лекарственными препаратами,</w:t>
            </w:r>
            <w:r w:rsidRPr="00D72FF1">
              <w:rPr>
                <w:sz w:val="23"/>
                <w:szCs w:val="23"/>
                <w:lang w:eastAsia="en-US"/>
              </w:rPr>
              <w:t xml:space="preserve"> </w:t>
            </w:r>
            <w:r w:rsidRPr="00D72FF1">
              <w:rPr>
                <w:rFonts w:ascii="Arial" w:hAnsi="Arial" w:cs="Arial"/>
                <w:sz w:val="24"/>
                <w:lang w:eastAsia="en-US"/>
              </w:rPr>
              <w:t>изделиями медицинского назначения и сопутствующими товарами в Верхнекетском районе – 17, в том числе при фельдшерско-акушерских пунктах 7 киосков и 5 аптечных пунктов в поселках района.</w:t>
            </w:r>
          </w:p>
          <w:p w:rsidR="00571A22" w:rsidRPr="00D72FF1" w:rsidRDefault="00571A22" w:rsidP="00571A22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 xml:space="preserve">Доля организаций частной формы собственности на рынке розничной торговли лекарственными препаратами, медицинскими изделиями и </w:t>
            </w:r>
            <w:r w:rsidRPr="00D72FF1">
              <w:rPr>
                <w:rFonts w:ascii="Arial" w:hAnsi="Arial" w:cs="Arial"/>
                <w:sz w:val="24"/>
                <w:lang w:eastAsia="en-US"/>
              </w:rPr>
              <w:lastRenderedPageBreak/>
              <w:t>сопутствующими товарами составляет 80%.</w:t>
            </w:r>
          </w:p>
          <w:p w:rsidR="00571A22" w:rsidRPr="00D72FF1" w:rsidRDefault="00571A22" w:rsidP="00571A22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color w:val="FF0000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b/>
                <w:sz w:val="24"/>
                <w:lang w:eastAsia="en-US"/>
              </w:rPr>
              <w:t>Ключевой показатель: доля организаций частной формы собственности на рынке розничной торговли лекарственными препаратами, медицинскими изделиями и сопутствующими товарами, %</w:t>
            </w:r>
          </w:p>
        </w:tc>
        <w:tc>
          <w:tcPr>
            <w:tcW w:w="1400" w:type="dxa"/>
          </w:tcPr>
          <w:p w:rsidR="00571A22" w:rsidRPr="00D72FF1" w:rsidRDefault="00571A22" w:rsidP="00571A22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lastRenderedPageBreak/>
              <w:t>80</w:t>
            </w:r>
          </w:p>
        </w:tc>
        <w:tc>
          <w:tcPr>
            <w:tcW w:w="1360" w:type="dxa"/>
          </w:tcPr>
          <w:p w:rsidR="00571A22" w:rsidRPr="00D72FF1" w:rsidRDefault="00571A22" w:rsidP="00571A22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80</w:t>
            </w:r>
          </w:p>
        </w:tc>
        <w:tc>
          <w:tcPr>
            <w:tcW w:w="1306" w:type="dxa"/>
          </w:tcPr>
          <w:p w:rsidR="00571A22" w:rsidRPr="00D72FF1" w:rsidRDefault="00571A22" w:rsidP="00571A22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80</w:t>
            </w:r>
          </w:p>
        </w:tc>
        <w:tc>
          <w:tcPr>
            <w:tcW w:w="1316" w:type="dxa"/>
          </w:tcPr>
          <w:p w:rsidR="00571A22" w:rsidRPr="00D72FF1" w:rsidRDefault="00571A22" w:rsidP="00571A22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83</w:t>
            </w:r>
          </w:p>
        </w:tc>
      </w:tr>
    </w:tbl>
    <w:p w:rsidR="00571A22" w:rsidRPr="00D72FF1" w:rsidRDefault="00571A22" w:rsidP="00571A22">
      <w:pPr>
        <w:spacing w:after="194" w:line="230" w:lineRule="exact"/>
        <w:ind w:right="500" w:firstLine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571A22" w:rsidRPr="00D72FF1" w:rsidRDefault="00571A22" w:rsidP="00571A22">
      <w:pPr>
        <w:spacing w:after="194" w:line="230" w:lineRule="exact"/>
        <w:ind w:right="500" w:firstLine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571A22" w:rsidRPr="00D72FF1" w:rsidRDefault="00571A22" w:rsidP="00571A22">
      <w:pPr>
        <w:spacing w:after="194" w:line="230" w:lineRule="exact"/>
        <w:ind w:right="500" w:firstLine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D72FF1">
        <w:rPr>
          <w:rFonts w:ascii="Arial" w:hAnsi="Arial" w:cs="Arial"/>
          <w:sz w:val="24"/>
          <w:szCs w:val="24"/>
          <w:lang w:eastAsia="en-US"/>
        </w:rPr>
        <w:t>II. Мероприятия по содействию развитию конкуренции на  товарных рынках</w:t>
      </w:r>
    </w:p>
    <w:tbl>
      <w:tblPr>
        <w:tblW w:w="147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120"/>
        <w:gridCol w:w="2837"/>
        <w:gridCol w:w="2699"/>
        <w:gridCol w:w="2268"/>
        <w:gridCol w:w="3118"/>
      </w:tblGrid>
      <w:tr w:rsidR="00571A22" w:rsidRPr="00D72FF1" w:rsidTr="00616A0E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spacing w:line="245" w:lineRule="exact"/>
              <w:ind w:right="24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left="5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t>Цель мероприятия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spacing w:line="245" w:lineRule="exact"/>
              <w:ind w:right="320"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t>Результат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spacing w:line="25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spacing w:line="250" w:lineRule="exact"/>
              <w:ind w:right="48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571A22" w:rsidRPr="00D72FF1" w:rsidTr="00616A0E">
        <w:trPr>
          <w:trHeight w:val="423"/>
        </w:trPr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A22" w:rsidRPr="00D72FF1" w:rsidRDefault="00571A22" w:rsidP="00571A22">
            <w:pPr>
              <w:numPr>
                <w:ilvl w:val="3"/>
                <w:numId w:val="20"/>
              </w:numPr>
              <w:ind w:left="1080"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t>Рынок жилищного строительства</w:t>
            </w:r>
          </w:p>
        </w:tc>
      </w:tr>
      <w:tr w:rsidR="00571A22" w:rsidRPr="00D72FF1" w:rsidTr="00616A0E">
        <w:trPr>
          <w:trHeight w:val="5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right="24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Опубликование на</w:t>
            </w: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</w:t>
            </w: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официально</w:t>
            </w: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м сайте Администрации Верхнекетского района </w:t>
            </w: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 xml:space="preserve">в информационно-телекоммуникационной сети "Интернет" </w:t>
            </w: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актуальных планов формирования и предоставления прав на земельные участки в целях жилищного строительства, развития застроенных территорий, освоения территории в целях строительства стандартного жилья, в том числе на картографической основе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Информированность участников градостроительных отношений                                                                                   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 xml:space="preserve">Сведения о планируемых к проведению аукционов на право аренды земельных участков в целях жилищного строительства размещаются на официальном сайте Администрации Верхнекетского района, официальном сайте Белоярского городского поселения в информационно-телекоммуникационной сети "Интернет"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2020-2022</w:t>
            </w: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Администрация Белоярского городского поселения </w:t>
            </w: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 xml:space="preserve">(по согласованию), Управление по </w:t>
            </w: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распоряжению муниципальным имуществом и землей Администрации Верхнекетского района</w:t>
            </w:r>
          </w:p>
        </w:tc>
      </w:tr>
      <w:tr w:rsidR="00571A22" w:rsidRPr="00D72FF1" w:rsidTr="00616A0E">
        <w:trPr>
          <w:trHeight w:val="5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right="24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Организация контроля за включением информации о наличии инженерной </w:t>
            </w: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инфраструктуры в документацию о проведении аукциона по продаже (на право аренды) земельных участков под строительство</w:t>
            </w:r>
          </w:p>
          <w:p w:rsidR="00571A22" w:rsidRPr="00D72FF1" w:rsidRDefault="00571A22" w:rsidP="00571A22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71A22" w:rsidRPr="00D72FF1" w:rsidRDefault="00571A22" w:rsidP="00571A22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71A22" w:rsidRPr="00D72FF1" w:rsidRDefault="00571A22" w:rsidP="00571A22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71A22" w:rsidRPr="00D72FF1" w:rsidRDefault="00571A22" w:rsidP="00571A22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71A22" w:rsidRPr="00D72FF1" w:rsidRDefault="00571A22" w:rsidP="00571A22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71A22" w:rsidRPr="00D72FF1" w:rsidRDefault="00571A22" w:rsidP="00571A22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71A22" w:rsidRPr="00D72FF1" w:rsidRDefault="00571A22" w:rsidP="00571A22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71A22" w:rsidRPr="00D72FF1" w:rsidRDefault="00571A22" w:rsidP="00571A22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lastRenderedPageBreak/>
              <w:t xml:space="preserve">Размещение сведений о технических условиях подключения </w:t>
            </w: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lastRenderedPageBreak/>
              <w:t>(технологического присоединения) объекта капитального строительства к сетям инженерно-технического обеспечения (электро-, тепло-, водоснабжения, водоотведения) в документации о проведении аукциона по продаже (на право аренды) земельных участков под строительство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 xml:space="preserve">Сведения о планируемых к проведению аукционов </w:t>
            </w:r>
            <w:r w:rsidRPr="00D72FF1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на право аренды земельных участков в целях жилищного строительства размещаются на официальном сайте Администрации Верхнекетского района, официальном сайте Белоярского городского поселения с указанием наличия технических условий для подключения к инженерным сетям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jc w:val="center"/>
              <w:rPr>
                <w:rFonts w:ascii="Arial" w:eastAsia="Arial Unicode MS" w:hAnsi="Arial" w:cs="Arial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lastRenderedPageBreak/>
              <w:t>2020-2022 г</w:t>
            </w: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оды</w:t>
            </w: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Администрация Белоярского городского </w:t>
            </w: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 xml:space="preserve">поселения (по </w:t>
            </w:r>
            <w:r w:rsidRPr="00D72FF1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 xml:space="preserve">согласованию), </w:t>
            </w: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Управление по распоряжению муниципальным имуществом и землей Администрации Верхнекетского района</w:t>
            </w:r>
          </w:p>
        </w:tc>
      </w:tr>
      <w:tr w:rsidR="00571A22" w:rsidRPr="00D72FF1" w:rsidTr="00616A0E">
        <w:trPr>
          <w:trHeight w:val="5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right="24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1.3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t>Опубликование на официальном сайте Администрации Верхнекетского района в информационно-телекоммуникационной сети "Интернет" актуальных планов по созданию объектов инфраструктуры, в том числе на картографической основе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Информированность участников градостроительных отношений об актуальных планах по созданию объектов инфраструктуры</w:t>
            </w: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Наличие генеральных планов поселений и размещение их на официальных сайтах:</w:t>
            </w:r>
          </w:p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2020 год – 9;</w:t>
            </w:r>
          </w:p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2021 год - 9;</w:t>
            </w:r>
          </w:p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2022год -9.</w:t>
            </w:r>
          </w:p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Наличие программ комплексного развития коммунальной инфраструктуры поселений и размещение их на официальных сайтах:</w:t>
            </w:r>
          </w:p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2020 год – 8;</w:t>
            </w:r>
          </w:p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2021 год – 8;</w:t>
            </w:r>
          </w:p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2022 год – 8.</w:t>
            </w:r>
          </w:p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 xml:space="preserve">Наличие программ комплексного развития транспортной </w:t>
            </w:r>
            <w:r w:rsidRPr="00D72FF1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инфраструктуры сельских (городского)поселений и размещение их на официальном сайте  Администрации Верхнекетского района, на официальном сайте Белоярского городского поселения:</w:t>
            </w:r>
          </w:p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2020 год – 9;</w:t>
            </w:r>
          </w:p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2021 год – 9;</w:t>
            </w:r>
          </w:p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2022 год – 9.</w:t>
            </w:r>
          </w:p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Наличие программ комплексного развития социальной инфраструктуры сельских (городского) поселений и размещение их на официальном сайте  Администрации Верхнекетского района, на официальном сайте Белоярского городского поселения:</w:t>
            </w:r>
          </w:p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2020 год – 9;</w:t>
            </w:r>
          </w:p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2021 год – 9;</w:t>
            </w:r>
          </w:p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2022 год – 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lastRenderedPageBreak/>
              <w:t>2020-2022</w:t>
            </w: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>г</w:t>
            </w: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 xml:space="preserve">Администрации сельских (городского)  поселений Верхнекетского района (по согласованию), </w:t>
            </w: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Управление по распоряжению муниципальным имуществом и землей Администрации Верхнекетского района</w:t>
            </w:r>
          </w:p>
        </w:tc>
      </w:tr>
      <w:tr w:rsidR="00571A22" w:rsidRPr="00D72FF1" w:rsidTr="00616A0E">
        <w:trPr>
          <w:trHeight w:val="5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right="24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1.4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Обеспечение проведения аукционов на право аренды земельных участков в целях жилищного строительства, развития </w:t>
            </w: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застроенных территорий, освоения территории в целях строительства стандартного жилья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lastRenderedPageBreak/>
              <w:t xml:space="preserve">Вовлечение в хозяйственный оборот земельных участков, находящихся в государственной, муниципальной </w:t>
            </w: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lastRenderedPageBreak/>
              <w:t>собственности, в целях жилищного строительства, развития застроенных территорий, освоения территории в целях строительства стандартного жилья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lastRenderedPageBreak/>
              <w:t xml:space="preserve">Сведения о планируемых к проведению аукционов на право аренды земельных участков в целях жилищного </w:t>
            </w: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lastRenderedPageBreak/>
              <w:t xml:space="preserve">строительства </w:t>
            </w: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размещаются на  официальном сайте Администрации Верхнекетского района, на официальном сайте Белоярского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lastRenderedPageBreak/>
              <w:t>2020-2022</w:t>
            </w:r>
            <w:r w:rsidRPr="00D72FF1">
              <w:rPr>
                <w:rFonts w:ascii="Arial" w:eastAsia="Arial Unicode MS" w:hAnsi="Arial" w:cs="Arial"/>
                <w:color w:val="C00000"/>
                <w:sz w:val="24"/>
                <w:szCs w:val="24"/>
                <w:lang w:val="ru"/>
              </w:rPr>
              <w:t xml:space="preserve"> </w:t>
            </w: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>г</w:t>
            </w: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Администрация Белоярского городского </w:t>
            </w: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 xml:space="preserve">поселения (по согласованию), </w:t>
            </w: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Управление по распоряжению </w:t>
            </w: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lastRenderedPageBreak/>
              <w:t>муниципальным имуществом и землей Администрации Верхнекетского района</w:t>
            </w:r>
          </w:p>
        </w:tc>
      </w:tr>
      <w:tr w:rsidR="00571A22" w:rsidRPr="00D72FF1" w:rsidTr="00616A0E">
        <w:trPr>
          <w:trHeight w:val="487"/>
        </w:trPr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A22" w:rsidRPr="00D72FF1" w:rsidRDefault="00571A22" w:rsidP="00571A22">
            <w:pPr>
              <w:numPr>
                <w:ilvl w:val="3"/>
                <w:numId w:val="20"/>
              </w:numPr>
              <w:ind w:left="1080"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Рынок оказания услуг по ремонту автотранспортных средств</w:t>
            </w:r>
          </w:p>
        </w:tc>
      </w:tr>
      <w:tr w:rsidR="00571A22" w:rsidRPr="00D72FF1" w:rsidTr="00616A0E">
        <w:trPr>
          <w:trHeight w:val="47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right="24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t>Формирование Перечня организаций, оказывающих услуги на рынке ремонта автотранспортных средств Верхнекетского района Томской области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Повышение уровня информированности организаций и населения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Размещение на сайте Администрации Верхнекетского района в сети «Интернет» перечня организаций, оказывающих услуги на рынке ремонта автотранспортных средств Верхнекетского района Томской области:</w:t>
            </w:r>
          </w:p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2020 год – до 01.05.2020;</w:t>
            </w:r>
          </w:p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2021 год – до 01.03.2021;</w:t>
            </w:r>
          </w:p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2022 год – до 01.03.2022.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A22" w:rsidRPr="00D72FF1" w:rsidRDefault="00571A22" w:rsidP="00571A22">
            <w:pPr>
              <w:ind w:firstLine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2020-2022</w:t>
            </w:r>
            <w:r w:rsidRPr="00D72FF1">
              <w:rPr>
                <w:rFonts w:ascii="Arial" w:eastAsia="Arial Unicode MS" w:hAnsi="Arial" w:cs="Arial"/>
                <w:color w:val="C00000"/>
                <w:sz w:val="24"/>
                <w:szCs w:val="24"/>
                <w:lang w:val="ru"/>
              </w:rPr>
              <w:t xml:space="preserve"> </w:t>
            </w: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>г</w:t>
            </w: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оды</w:t>
            </w: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Отдел социально-экономического развития Администрации Верхнекетского района</w:t>
            </w:r>
          </w:p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  <w:tr w:rsidR="00571A22" w:rsidRPr="00D72FF1" w:rsidTr="00616A0E">
        <w:trPr>
          <w:trHeight w:val="499"/>
        </w:trPr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3</w:t>
            </w: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.</w:t>
            </w: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ab/>
              <w:t>Рынок теплоснабжения (производство тепловой энергии)</w:t>
            </w:r>
          </w:p>
        </w:tc>
      </w:tr>
      <w:tr w:rsidR="00571A22" w:rsidRPr="00D72FF1" w:rsidTr="00616A0E">
        <w:trPr>
          <w:trHeight w:val="4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right="24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Размещение на официальном сайте Российской Федерации для размещения информации о проведении торгов </w:t>
            </w: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перечня объектов, в отношении которых планируется заключение концессионных соглашений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lastRenderedPageBreak/>
              <w:t>Увеличение количества потенциальных участников конкурсов на право заключения концессионных соглашений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Перечень объектов, в отношении которых планируется заключение концессионных соглашений, размещен </w:t>
            </w: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lastRenderedPageBreak/>
              <w:t>на официальном сайте Российской Федерации для размещения информации о проведении торгов</w:t>
            </w:r>
          </w:p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2020 год – да;</w:t>
            </w:r>
          </w:p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2021 год – да;</w:t>
            </w:r>
          </w:p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2022 год - 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lastRenderedPageBreak/>
              <w:t>2020-2022</w:t>
            </w:r>
            <w:r w:rsidRPr="00D72FF1">
              <w:rPr>
                <w:rFonts w:ascii="Arial" w:eastAsia="Arial Unicode MS" w:hAnsi="Arial" w:cs="Arial"/>
                <w:color w:val="C00000"/>
                <w:sz w:val="24"/>
                <w:szCs w:val="24"/>
                <w:lang w:val="ru"/>
              </w:rPr>
              <w:t xml:space="preserve"> </w:t>
            </w: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>г</w:t>
            </w: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оды</w:t>
            </w: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Управление по распоряжению муниципальным имуществом и землей Администрации Верхнекетского района</w:t>
            </w:r>
          </w:p>
        </w:tc>
      </w:tr>
      <w:tr w:rsidR="00571A22" w:rsidRPr="00D72FF1" w:rsidTr="00616A0E">
        <w:trPr>
          <w:trHeight w:val="499"/>
        </w:trPr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  <w:p w:rsidR="00571A22" w:rsidRPr="00D72FF1" w:rsidRDefault="00571A22" w:rsidP="00571A22">
            <w:pPr>
              <w:ind w:firstLine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4</w:t>
            </w: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.</w:t>
            </w: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ab/>
              <w:t>Рынок выполнения работ по содержанию и текущему</w:t>
            </w:r>
          </w:p>
          <w:p w:rsidR="00571A22" w:rsidRPr="00D72FF1" w:rsidRDefault="00571A22" w:rsidP="00571A22">
            <w:pPr>
              <w:ind w:firstLine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ремонту общего имущества собственников помещений</w:t>
            </w:r>
          </w:p>
          <w:p w:rsidR="00571A22" w:rsidRPr="00D72FF1" w:rsidRDefault="00571A22" w:rsidP="00571A22">
            <w:pPr>
              <w:ind w:firstLine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в многоквартирном доме</w:t>
            </w:r>
          </w:p>
        </w:tc>
      </w:tr>
      <w:tr w:rsidR="00571A22" w:rsidRPr="00D72FF1" w:rsidTr="00616A0E">
        <w:trPr>
          <w:trHeight w:val="4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right="24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Размещение в открытом доступе информации о многоквартирных домах, находящихся в стадии завершения строительства, а также о сдаче указанных объектов с указанием срока введения в эксплуатацию для обеспечения возможности участия в конкурсах по отбору управляющих организаций для управления такими домами большего количества управляющих организаций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Повышение уровня информированности организаций и населения, обеспечение общественного контроля за соблюдением органами власти сроков объявления аукционов по выбору управляющих организаций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 xml:space="preserve">Размещение  </w:t>
            </w: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на</w:t>
            </w:r>
          </w:p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 xml:space="preserve">официальном сайте Администрации Верхнекетского района </w:t>
            </w: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 xml:space="preserve">и в информационно-телекоммуникационной сети "Интернет" актуальной информации </w:t>
            </w: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по мере ее появления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jc w:val="center"/>
              <w:rPr>
                <w:rFonts w:ascii="Arial" w:eastAsia="Arial Unicode MS" w:hAnsi="Arial" w:cs="Arial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>2020-2022 г</w:t>
            </w: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оды</w:t>
            </w: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Отдел жилищно-коммунального хозяйства Администрации Верхнекетского района</w:t>
            </w:r>
          </w:p>
        </w:tc>
      </w:tr>
      <w:tr w:rsidR="00571A22" w:rsidRPr="00D72FF1" w:rsidTr="00616A0E">
        <w:trPr>
          <w:trHeight w:val="499"/>
        </w:trPr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jc w:val="center"/>
              <w:rPr>
                <w:rFonts w:ascii="Arial" w:eastAsia="Arial Unicode MS" w:hAnsi="Arial" w:cs="Arial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5</w:t>
            </w: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>.</w:t>
            </w: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ab/>
              <w:t>Рынок оказания услуг по перевозке пассажиров</w:t>
            </w:r>
          </w:p>
          <w:p w:rsidR="00571A22" w:rsidRPr="00D72FF1" w:rsidRDefault="00571A22" w:rsidP="00571A22">
            <w:pPr>
              <w:ind w:firstLine="0"/>
              <w:jc w:val="center"/>
              <w:rPr>
                <w:rFonts w:ascii="Arial" w:eastAsia="Arial Unicode MS" w:hAnsi="Arial" w:cs="Arial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>автомобильным транспортом по муниципальным</w:t>
            </w:r>
          </w:p>
          <w:p w:rsidR="00571A22" w:rsidRPr="00D72FF1" w:rsidRDefault="00571A22" w:rsidP="00571A22">
            <w:pPr>
              <w:ind w:firstLine="0"/>
              <w:jc w:val="center"/>
              <w:rPr>
                <w:rFonts w:ascii="Arial" w:eastAsia="Arial Unicode MS" w:hAnsi="Arial" w:cs="Arial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>маршрутам регулярных перевозок</w:t>
            </w:r>
          </w:p>
        </w:tc>
      </w:tr>
      <w:tr w:rsidR="00571A22" w:rsidRPr="00D72FF1" w:rsidTr="00616A0E">
        <w:trPr>
          <w:trHeight w:val="33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right="24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5.1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t>Размещение информации о критериях конкурсного отбора перевозчиков в открытом доступе в сети «Интернет» с целью обеспечения максимальной доступности информации и прозрачности условий работы на рынке пассажирских перевозок автотранспортом</w:t>
            </w:r>
          </w:p>
          <w:p w:rsidR="00571A22" w:rsidRPr="00D72FF1" w:rsidRDefault="00571A22" w:rsidP="00571A22">
            <w:pPr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Обеспечение максимальной доступности информации и прозрачности условий работы на рынке пассажирских перевозок автотранспортом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Актуализация</w:t>
            </w:r>
          </w:p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информации о</w:t>
            </w:r>
          </w:p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критериях конкурсного</w:t>
            </w:r>
          </w:p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отбора перевозчиков на</w:t>
            </w:r>
          </w:p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официальном сайте Администрации Верхнекетского района в сети «Интернет» не менее 1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jc w:val="center"/>
              <w:rPr>
                <w:rFonts w:ascii="Arial" w:eastAsia="Arial Unicode MS" w:hAnsi="Arial" w:cs="Arial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>2020-2022 г</w:t>
            </w: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оды</w:t>
            </w: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Отдел промышленности, транспорта и связи Администрации Верхнекетского района</w:t>
            </w:r>
          </w:p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</w:p>
        </w:tc>
      </w:tr>
      <w:tr w:rsidR="00571A22" w:rsidRPr="00D72FF1" w:rsidTr="00616A0E">
        <w:trPr>
          <w:trHeight w:val="4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right="24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shd w:val="clear" w:color="auto" w:fill="FFFFFF"/>
              <w:spacing w:line="250" w:lineRule="exact"/>
              <w:ind w:left="140"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t>Развитие  конкуренции в сфере по перевозке пассажиров автотранспортом и благоприятных условий субъектам транспортной инфраструктуры, включая:</w:t>
            </w:r>
          </w:p>
          <w:p w:rsidR="00571A22" w:rsidRPr="00D72FF1" w:rsidRDefault="00571A22" w:rsidP="00571A22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t>формирование сети регулярных маршрутов; создание условий, обеспечивающих безопасное и качественное предоставление услуг по перевозке пассажиров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 xml:space="preserve">Увеличение количества перевозчиков </w:t>
            </w: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 xml:space="preserve">различных </w:t>
            </w: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>форм собственности; наличие сети регулярных маршрутов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Оказание квалифицированной</w:t>
            </w:r>
          </w:p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консультативной помощи по</w:t>
            </w: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</w:t>
            </w: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вопросам организации</w:t>
            </w: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</w:t>
            </w: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регулярных</w:t>
            </w:r>
          </w:p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перевозок пассажиров</w:t>
            </w:r>
          </w:p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автомобильным транспортом</w:t>
            </w: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по муниципальным</w:t>
            </w:r>
          </w:p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маршрутам регулярных перевозок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jc w:val="center"/>
              <w:rPr>
                <w:rFonts w:ascii="Arial" w:eastAsia="Arial Unicode MS" w:hAnsi="Arial" w:cs="Arial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>2020-2022 г</w:t>
            </w: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оды</w:t>
            </w: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Отдел промышленности, транспорта и связи Администрации Верхнекетского района</w:t>
            </w:r>
          </w:p>
        </w:tc>
      </w:tr>
      <w:tr w:rsidR="00571A22" w:rsidRPr="00D72FF1" w:rsidTr="00616A0E">
        <w:trPr>
          <w:trHeight w:val="4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right="24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Мониторинг пассажиропотока и потребностей района в корректировке существующей маршрутной сети и </w:t>
            </w: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создание новых маршрутов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lastRenderedPageBreak/>
              <w:t>Создание новых маршрутов, удовлетворение в полном объеме потребностей населения в перевозках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Количество</w:t>
            </w:r>
          </w:p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проведенных проверок</w:t>
            </w:r>
          </w:p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(мониторингов)</w:t>
            </w: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:</w:t>
            </w:r>
          </w:p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2020 год – 1;</w:t>
            </w:r>
          </w:p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2021 год – 1;</w:t>
            </w:r>
          </w:p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2022 год - 1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2020-2022</w:t>
            </w:r>
            <w:r w:rsidRPr="00D72FF1">
              <w:rPr>
                <w:rFonts w:ascii="Arial" w:eastAsia="Arial Unicode MS" w:hAnsi="Arial" w:cs="Arial"/>
                <w:color w:val="C00000"/>
                <w:sz w:val="24"/>
                <w:szCs w:val="24"/>
                <w:lang w:val="ru"/>
              </w:rPr>
              <w:t xml:space="preserve"> </w:t>
            </w: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>г</w:t>
            </w: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оды</w:t>
            </w: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Отдел промышленности, транспорта и связи Администрации Верхнекетского района</w:t>
            </w:r>
          </w:p>
        </w:tc>
      </w:tr>
      <w:tr w:rsidR="00571A22" w:rsidRPr="00D72FF1" w:rsidTr="00616A0E">
        <w:trPr>
          <w:trHeight w:val="4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right="24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5.4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t>Размещение на официальном сайте Администрации Верхнекетского района в сети «Интернет» реестра муниципальных маршрутов регулярных перевозок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Обеспечение свободного доступа субъектов рынка   оказания   услуг по перевозке пассажиров</w:t>
            </w: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</w:t>
            </w: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автомобильным транспортом по муниципальным маршрутам    регулярных перевозок к информации о действующих, измененных или отмененных маршрутах регулярных перевозок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Актуализация на официальном сайте Администрации Верхнекетского района в сети «Интернет» информации о действующих, измененных или отмененных</w:t>
            </w:r>
            <w:r w:rsidRPr="00D72FF1">
              <w:rPr>
                <w:rFonts w:ascii="Arial Unicode MS" w:eastAsia="Arial Unicode MS" w:hAnsi="Arial Unicode MS" w:cs="Arial Unicode MS"/>
                <w:sz w:val="24"/>
                <w:szCs w:val="24"/>
                <w:lang w:val="ru"/>
              </w:rPr>
              <w:t xml:space="preserve"> </w:t>
            </w: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 xml:space="preserve">маршрутах     </w:t>
            </w:r>
            <w:r w:rsidRPr="00D72FF1">
              <w:rPr>
                <w:rFonts w:ascii="Arial Unicode MS" w:eastAsia="Arial Unicode MS" w:hAnsi="Arial Unicode MS" w:cs="Arial Unicode MS"/>
                <w:sz w:val="24"/>
                <w:szCs w:val="24"/>
                <w:lang w:val="ru"/>
              </w:rPr>
              <w:t xml:space="preserve"> </w:t>
            </w: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 xml:space="preserve">по мере внесения изменений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jc w:val="center"/>
              <w:rPr>
                <w:rFonts w:ascii="Arial" w:eastAsia="Arial Unicode MS" w:hAnsi="Arial" w:cs="Arial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>2020-2022 г</w:t>
            </w: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оды</w:t>
            </w: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Отдел промышленности, транспорта и связи Администрации Верхнекетского района</w:t>
            </w:r>
          </w:p>
        </w:tc>
      </w:tr>
      <w:tr w:rsidR="00571A22" w:rsidRPr="00D72FF1" w:rsidTr="00616A0E">
        <w:trPr>
          <w:trHeight w:val="499"/>
        </w:trPr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jc w:val="center"/>
              <w:rPr>
                <w:rFonts w:ascii="Arial" w:eastAsia="Arial Unicode MS" w:hAnsi="Arial" w:cs="Arial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6</w:t>
            </w: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>.</w:t>
            </w: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ab/>
              <w:t>Розничная торговля лекарственными препаратами, изделиями</w:t>
            </w:r>
          </w:p>
          <w:p w:rsidR="00571A22" w:rsidRPr="00D72FF1" w:rsidRDefault="00571A22" w:rsidP="00571A22">
            <w:pPr>
              <w:ind w:firstLine="0"/>
              <w:jc w:val="center"/>
              <w:rPr>
                <w:rFonts w:ascii="Arial" w:eastAsia="Arial Unicode MS" w:hAnsi="Arial" w:cs="Arial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>медицинского назначения и сопутствующими товарами</w:t>
            </w:r>
          </w:p>
        </w:tc>
      </w:tr>
      <w:tr w:rsidR="00571A22" w:rsidRPr="00D72FF1" w:rsidTr="00616A0E">
        <w:trPr>
          <w:trHeight w:val="33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right="24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t>Оказание методической и консультационной помощи субъектам малого и среднего предпринимательства по организации торговой деятельности и соблюдению законодательства в сфере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Увеличение количества действующих организаций частной формы собственности, осуществляющих,</w:t>
            </w:r>
            <w:r w:rsidRPr="00D72F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/>
              </w:rPr>
              <w:t xml:space="preserve"> </w:t>
            </w: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розничную торговлю лекарственными препаратами, изделиями</w:t>
            </w:r>
          </w:p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медицинского назначения и сопутствующими товарами, в том числе в отдаленных и труднодоступных населенных пунктах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Количество действующих организаций частной формы собственности, осуществляющих, розничную торговлю лекарственными препаратами, изделиями</w:t>
            </w:r>
          </w:p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медицинского назначения и сопутствующими товарами на территории муниципального образования </w:t>
            </w: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lastRenderedPageBreak/>
              <w:t>Верхнекетский район Томской области (единиц):</w:t>
            </w:r>
          </w:p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01.01.</w:t>
            </w: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2020 – 4</w:t>
            </w:r>
          </w:p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01.01.2021 – 4</w:t>
            </w:r>
          </w:p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01.01.2022 –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/>
              </w:rPr>
            </w:pPr>
            <w:r w:rsidRPr="00D72F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/>
              </w:rPr>
              <w:lastRenderedPageBreak/>
              <w:t>2020-2022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Отдел социально-экономического развития Администрации Верхнекетского района</w:t>
            </w:r>
          </w:p>
          <w:p w:rsidR="00571A22" w:rsidRPr="00D72FF1" w:rsidRDefault="00571A22" w:rsidP="00571A22">
            <w:pPr>
              <w:ind w:firstLine="0"/>
              <w:rPr>
                <w:rFonts w:ascii="Arial Unicode MS" w:eastAsia="Arial Unicode MS" w:hAnsi="Arial Unicode MS" w:cs="Arial Unicode MS"/>
                <w:color w:val="FF0000"/>
                <w:sz w:val="24"/>
                <w:szCs w:val="24"/>
              </w:rPr>
            </w:pPr>
          </w:p>
          <w:p w:rsidR="00571A22" w:rsidRPr="00D72FF1" w:rsidRDefault="00571A22" w:rsidP="00571A22">
            <w:pPr>
              <w:ind w:firstLine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/>
              </w:rPr>
            </w:pPr>
          </w:p>
        </w:tc>
      </w:tr>
    </w:tbl>
    <w:p w:rsidR="00571A22" w:rsidRPr="00D72FF1" w:rsidRDefault="00571A22" w:rsidP="00571A22">
      <w:pPr>
        <w:spacing w:line="240" w:lineRule="exact"/>
        <w:ind w:firstLine="0"/>
        <w:rPr>
          <w:rFonts w:ascii="Arial" w:eastAsia="Arial Unicode MS" w:hAnsi="Arial" w:cs="Arial"/>
          <w:color w:val="000000"/>
          <w:sz w:val="24"/>
          <w:szCs w:val="24"/>
          <w:lang w:val="ru"/>
        </w:rPr>
      </w:pPr>
    </w:p>
    <w:p w:rsidR="00571A22" w:rsidRPr="00D72FF1" w:rsidRDefault="00571A22" w:rsidP="00571A22">
      <w:pPr>
        <w:spacing w:line="240" w:lineRule="exact"/>
        <w:ind w:firstLine="0"/>
        <w:rPr>
          <w:rFonts w:ascii="Arial" w:eastAsia="Arial Unicode MS" w:hAnsi="Arial" w:cs="Arial"/>
          <w:color w:val="000000"/>
          <w:sz w:val="24"/>
          <w:szCs w:val="24"/>
        </w:rPr>
      </w:pPr>
    </w:p>
    <w:p w:rsidR="00571A22" w:rsidRPr="00D72FF1" w:rsidRDefault="00571A22" w:rsidP="00571A22">
      <w:pPr>
        <w:spacing w:line="240" w:lineRule="exact"/>
        <w:ind w:firstLine="0"/>
        <w:rPr>
          <w:rFonts w:ascii="Arial" w:eastAsia="Arial Unicode MS" w:hAnsi="Arial" w:cs="Arial"/>
          <w:color w:val="000000"/>
          <w:sz w:val="24"/>
          <w:szCs w:val="24"/>
        </w:rPr>
      </w:pPr>
    </w:p>
    <w:p w:rsidR="00571A22" w:rsidRPr="00D72FF1" w:rsidRDefault="00571A22" w:rsidP="00571A22">
      <w:pPr>
        <w:spacing w:line="240" w:lineRule="exact"/>
        <w:ind w:firstLine="0"/>
        <w:rPr>
          <w:rFonts w:ascii="Arial" w:eastAsia="Arial Unicode MS" w:hAnsi="Arial" w:cs="Arial"/>
          <w:color w:val="000000"/>
          <w:sz w:val="24"/>
          <w:szCs w:val="24"/>
        </w:rPr>
      </w:pPr>
      <w:r w:rsidRPr="00D72FF1">
        <w:rPr>
          <w:rFonts w:ascii="Arial" w:eastAsia="Arial Unicode MS" w:hAnsi="Arial" w:cs="Arial"/>
          <w:color w:val="000000"/>
          <w:sz w:val="24"/>
          <w:szCs w:val="24"/>
        </w:rPr>
        <w:t>III. Системные мероприятия, направленные на развитие конкурентной среды в муниципальном образовании Верхнекетский район Томской области</w:t>
      </w:r>
    </w:p>
    <w:tbl>
      <w:tblPr>
        <w:tblpPr w:leftFromText="180" w:rightFromText="180" w:vertAnchor="text" w:horzAnchor="margin" w:tblpY="1283"/>
        <w:tblW w:w="147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128"/>
        <w:gridCol w:w="2835"/>
        <w:gridCol w:w="2693"/>
        <w:gridCol w:w="2411"/>
        <w:gridCol w:w="2975"/>
      </w:tblGrid>
      <w:tr w:rsidR="00571A22" w:rsidRPr="00D72FF1" w:rsidTr="00616A0E">
        <w:trPr>
          <w:trHeight w:val="5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spacing w:line="245" w:lineRule="exact"/>
              <w:ind w:right="26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left="92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left="5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t>Цель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spacing w:line="245" w:lineRule="exact"/>
              <w:ind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Результат мероприятия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spacing w:line="25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spacing w:line="250" w:lineRule="exact"/>
              <w:ind w:right="62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571A22" w:rsidRPr="00D72FF1" w:rsidTr="00616A0E">
        <w:trPr>
          <w:trHeight w:val="5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right="26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left="12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t>Оказание консультационной и информационной поддержки субъектов малого предпринимательства по вопросам участия в закупках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Повышение профессионализма субъектов предпринимательской деятельности в закупочном процессе, решение текущих проблем при проведении закупочных процедур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Доля муниципальных контрактов с субъектами малого предпринимательства в общей стоимости муниципальных контрактов</w:t>
            </w: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:</w:t>
            </w:r>
          </w:p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на 01.01.2021 – 9,65%;</w:t>
            </w:r>
          </w:p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на 01.01.2022 – 9,65%;</w:t>
            </w:r>
          </w:p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на 01.01.2023 – 9,65%.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jc w:val="center"/>
              <w:rPr>
                <w:rFonts w:ascii="Arial" w:eastAsia="Arial Unicode MS" w:hAnsi="Arial" w:cs="Arial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>2020-2022 г</w:t>
            </w: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оды</w:t>
            </w: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Управление по распоряжению муниципальным имуществом и землей Администрации Верхнекетского района</w:t>
            </w:r>
          </w:p>
        </w:tc>
      </w:tr>
      <w:tr w:rsidR="00571A22" w:rsidRPr="00D72FF1" w:rsidTr="00616A0E">
        <w:trPr>
          <w:trHeight w:val="5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Содействие увеличению количества участников</w:t>
            </w:r>
          </w:p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lastRenderedPageBreak/>
              <w:t>конкурентных процедур определения поставщиков при</w:t>
            </w:r>
          </w:p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осуществлении закупок для обеспечения муниципальных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lastRenderedPageBreak/>
              <w:t xml:space="preserve">Развитие конкуренции при осуществлении </w:t>
            </w: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lastRenderedPageBreak/>
              <w:t>закупок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lastRenderedPageBreak/>
              <w:t xml:space="preserve">Среднее число участников </w:t>
            </w: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lastRenderedPageBreak/>
              <w:t>конкурентных процедур определения поставщиков, подрядчиков, исполнителей при осуществлении закупок для обеспечения муниципальных нужд</w:t>
            </w: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:</w:t>
            </w:r>
          </w:p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на 01.01.2021 – 1,5;</w:t>
            </w:r>
          </w:p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на 01.01.2022 – 1,5;</w:t>
            </w:r>
          </w:p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на 01.01.2023 – 1,5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jc w:val="center"/>
              <w:rPr>
                <w:rFonts w:ascii="Arial" w:eastAsia="Arial Unicode MS" w:hAnsi="Arial" w:cs="Arial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lastRenderedPageBreak/>
              <w:t>2020-2022 г</w:t>
            </w: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оды</w:t>
            </w: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Управление по распоряжению </w:t>
            </w: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lastRenderedPageBreak/>
              <w:t>муниципальным имуществом и землей Администрации Верхнекетского района</w:t>
            </w:r>
          </w:p>
        </w:tc>
      </w:tr>
      <w:tr w:rsidR="00571A22" w:rsidRPr="00D72FF1" w:rsidTr="00616A0E">
        <w:trPr>
          <w:trHeight w:val="5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 xml:space="preserve">Выявление и оценка рисков нарушения </w:t>
            </w: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 xml:space="preserve">антимонопольного </w:t>
            </w:r>
          </w:p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 xml:space="preserve">законодательства </w:t>
            </w: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 xml:space="preserve"> в </w:t>
            </w: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Администрации Верхнекетского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 xml:space="preserve">Отсутствие выданных </w:t>
            </w: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 xml:space="preserve"> Администрации Верхнекетского района</w:t>
            </w: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 xml:space="preserve">  предупреждений и (или) решений (предписаний) по результатам рассмотрения дела о нарушении антимонопольного законодательства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>Количество выданных  Администрации Верхнекетского района</w:t>
            </w: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 xml:space="preserve">  </w:t>
            </w: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>органу местного самоуправления предупреждений и (или) решений (предписаний) по результатам рассмотрения дела о нарушении антимонопольного законодательства (за исключением предупреждений, решений, предписаний,</w:t>
            </w: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 xml:space="preserve"> отмененных           </w:t>
            </w: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>вступившим в законную силу судебным актом)</w:t>
            </w: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:</w:t>
            </w:r>
          </w:p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на 01.01.2021 – отсутствуют;</w:t>
            </w:r>
          </w:p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 xml:space="preserve">на 01.01.2022 – </w:t>
            </w:r>
            <w:r w:rsidRPr="00D72F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/>
              </w:rPr>
              <w:t xml:space="preserve"> </w:t>
            </w: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отсутствуют;</w:t>
            </w:r>
          </w:p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 xml:space="preserve">на 01.01.2023 – </w:t>
            </w:r>
            <w:r w:rsidRPr="00D72F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/>
              </w:rPr>
              <w:t xml:space="preserve"> </w:t>
            </w:r>
            <w:r w:rsidRPr="00D72FF1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отсутствуют.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jc w:val="center"/>
              <w:rPr>
                <w:rFonts w:ascii="Arial" w:eastAsia="Arial Unicode MS" w:hAnsi="Arial" w:cs="Arial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lastRenderedPageBreak/>
              <w:t>2020-2022 г</w:t>
            </w: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оды</w:t>
            </w: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Управление по распоряжению муниципальным имуществом и землей Администрации Верхнекетского района</w:t>
            </w:r>
          </w:p>
        </w:tc>
      </w:tr>
      <w:tr w:rsidR="00571A22" w:rsidRPr="00D72FF1" w:rsidTr="00616A0E">
        <w:trPr>
          <w:trHeight w:val="5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Организация работы по информированию населения и представителей бизнеса о проведении Департаментом экономики Томской области мониторинга состояния и развития конкуренции на рынках товаров, работ и услуг Томской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Определение административных барьеров, экономических ограничений, иных факторов, являющихся барьерами входа на рынок (выход с рынка), и их устранение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Показатели выборки для опросов населения и бизнеса</w:t>
            </w:r>
          </w:p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(минимальное значение):</w:t>
            </w:r>
          </w:p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- </w:t>
            </w:r>
            <w:r w:rsidRPr="00D72F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/>
              </w:rPr>
              <w:t xml:space="preserve"> </w:t>
            </w:r>
            <w:r w:rsidRPr="00D72F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к</w:t>
            </w: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оличество субъектов предпринимательской деят</w:t>
            </w:r>
            <w:r w:rsidR="00600799"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ельности, подлежащих опросу - 11</w:t>
            </w: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;</w:t>
            </w:r>
          </w:p>
          <w:p w:rsidR="00571A22" w:rsidRPr="00D72FF1" w:rsidRDefault="00571A22" w:rsidP="002A4561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- </w:t>
            </w:r>
            <w:r w:rsidRPr="00D72F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/>
              </w:rPr>
              <w:t xml:space="preserve"> </w:t>
            </w: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количество </w:t>
            </w:r>
            <w:r w:rsidR="002A4561"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физических лиц, подлежащих опросу – 40</w:t>
            </w: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2A4561" w:rsidP="002A4561">
            <w:pPr>
              <w:ind w:firstLine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>2021</w:t>
            </w:r>
            <w:r w:rsidR="00DA4E48"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>-2022</w:t>
            </w:r>
            <w:r w:rsidR="00571A22"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 xml:space="preserve"> г</w:t>
            </w:r>
            <w:r w:rsidR="00571A22" w:rsidRPr="00D72FF1">
              <w:rPr>
                <w:rFonts w:ascii="Arial" w:eastAsia="Arial Unicode MS" w:hAnsi="Arial" w:cs="Arial"/>
                <w:sz w:val="24"/>
                <w:szCs w:val="24"/>
              </w:rPr>
              <w:t>од</w:t>
            </w:r>
            <w:r w:rsidR="00571A22"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Отдел социально-экономического развития Администрации Верхнекетского района</w:t>
            </w:r>
          </w:p>
        </w:tc>
      </w:tr>
      <w:tr w:rsidR="00571A22" w:rsidRPr="00D72FF1" w:rsidTr="00616A0E">
        <w:trPr>
          <w:trHeight w:val="5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Разработка и утверждение единых показателей эффективности использования муниципального имущества (в том числе земельных участков), как находящиеся в казне муниципального образования Верхнекетский район Томской области, так и закрепленного за муниципальными предприятиями и учреждениями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Эффективное использование, а также использование по целевому назначению муниципального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Ежегодное утверждение плана проведения проверок сохранности и эффективности использования муниципального имущества муниципального образования Верхнекетский район Томской области:</w:t>
            </w:r>
          </w:p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2020 год -1;</w:t>
            </w:r>
          </w:p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2021 год – 1;</w:t>
            </w:r>
          </w:p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2022 год -1.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2020-2022 годы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Управление по распоряжению муниципальным имуществом и землей Администрации Верхнекетского района</w:t>
            </w:r>
          </w:p>
        </w:tc>
      </w:tr>
      <w:tr w:rsidR="00571A22" w:rsidRPr="00571A22" w:rsidTr="00616A0E">
        <w:trPr>
          <w:trHeight w:val="5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Размещение в открытом доступе информации о реализации муниципального имущества, находящегося в собственности муниципального образования Верхнекетский район Томской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Повышение активности частных организаций при проведении публичных торгов муниципального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Обеспечение равных условий доступа к информации о реализации имущества, находящегося в собственности </w:t>
            </w: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муниципального образования Верхнекетский район Томской области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На постоянной основе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D72FF1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Управление по распоряжению муниципальным имуществом и землей Администрации Верхнекетского района</w:t>
            </w:r>
          </w:p>
        </w:tc>
      </w:tr>
    </w:tbl>
    <w:p w:rsidR="00571A22" w:rsidRPr="00571A22" w:rsidRDefault="00571A22" w:rsidP="00571A22">
      <w:pPr>
        <w:ind w:firstLine="0"/>
        <w:rPr>
          <w:rFonts w:ascii="Arial" w:eastAsia="Arial Unicode MS" w:hAnsi="Arial" w:cs="Arial"/>
          <w:color w:val="000000"/>
          <w:sz w:val="24"/>
          <w:szCs w:val="24"/>
          <w:lang w:val="ru"/>
        </w:rPr>
      </w:pPr>
    </w:p>
    <w:p w:rsidR="00571A22" w:rsidRPr="00571A22" w:rsidRDefault="00571A22">
      <w:pPr>
        <w:ind w:firstLine="0"/>
        <w:rPr>
          <w:lang w:val="ru"/>
        </w:rPr>
      </w:pPr>
    </w:p>
    <w:p w:rsidR="00571A22" w:rsidRPr="00244050" w:rsidRDefault="00571A22">
      <w:pPr>
        <w:ind w:firstLine="0"/>
      </w:pPr>
    </w:p>
    <w:sectPr w:rsidR="00571A22" w:rsidRPr="00244050" w:rsidSect="00BD32A8">
      <w:pgSz w:w="16838" w:h="11906" w:orient="landscape"/>
      <w:pgMar w:top="1418" w:right="1134" w:bottom="707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BB1" w:rsidRDefault="005F4BB1" w:rsidP="003559D1">
      <w:r>
        <w:separator/>
      </w:r>
    </w:p>
  </w:endnote>
  <w:endnote w:type="continuationSeparator" w:id="0">
    <w:p w:rsidR="005F4BB1" w:rsidRDefault="005F4BB1" w:rsidP="0035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BB1" w:rsidRDefault="005F4BB1" w:rsidP="003559D1">
      <w:r>
        <w:separator/>
      </w:r>
    </w:p>
  </w:footnote>
  <w:footnote w:type="continuationSeparator" w:id="0">
    <w:p w:rsidR="005F4BB1" w:rsidRDefault="005F4BB1" w:rsidP="00355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0651824"/>
      <w:docPartObj>
        <w:docPartGallery w:val="Page Numbers (Top of Page)"/>
        <w:docPartUnique/>
      </w:docPartObj>
    </w:sdtPr>
    <w:sdtEndPr/>
    <w:sdtContent>
      <w:p w:rsidR="00BD32A8" w:rsidRDefault="00BD32A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505">
          <w:rPr>
            <w:noProof/>
          </w:rPr>
          <w:t>5</w:t>
        </w:r>
        <w:r>
          <w:fldChar w:fldCharType="end"/>
        </w:r>
      </w:p>
    </w:sdtContent>
  </w:sdt>
  <w:p w:rsidR="00BD32A8" w:rsidRDefault="00BD32A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D0489"/>
    <w:multiLevelType w:val="hybridMultilevel"/>
    <w:tmpl w:val="39B65B3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3C40672"/>
    <w:multiLevelType w:val="hybridMultilevel"/>
    <w:tmpl w:val="E1B8E32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F4672C8"/>
    <w:multiLevelType w:val="hybridMultilevel"/>
    <w:tmpl w:val="A7C26F96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01A0DAD"/>
    <w:multiLevelType w:val="hybridMultilevel"/>
    <w:tmpl w:val="FB906A16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05B4DEE"/>
    <w:multiLevelType w:val="hybridMultilevel"/>
    <w:tmpl w:val="63A2B2FA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4364BFA"/>
    <w:multiLevelType w:val="hybridMultilevel"/>
    <w:tmpl w:val="BF22EC36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4EE5761"/>
    <w:multiLevelType w:val="hybridMultilevel"/>
    <w:tmpl w:val="200243DC"/>
    <w:lvl w:ilvl="0" w:tplc="7B144D64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DF6715"/>
    <w:multiLevelType w:val="hybridMultilevel"/>
    <w:tmpl w:val="4544BCF8"/>
    <w:lvl w:ilvl="0" w:tplc="95822936">
      <w:start w:val="1"/>
      <w:numFmt w:val="decimal"/>
      <w:lvlText w:val="%1)"/>
      <w:lvlJc w:val="left"/>
      <w:pPr>
        <w:ind w:left="1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8">
    <w:nsid w:val="38E72AF9"/>
    <w:multiLevelType w:val="hybridMultilevel"/>
    <w:tmpl w:val="A24CADE0"/>
    <w:lvl w:ilvl="0" w:tplc="A40248B2">
      <w:start w:val="1"/>
      <w:numFmt w:val="upperRoman"/>
      <w:lvlText w:val="%1."/>
      <w:lvlJc w:val="left"/>
      <w:pPr>
        <w:ind w:left="11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">
    <w:nsid w:val="3F9F0A46"/>
    <w:multiLevelType w:val="hybridMultilevel"/>
    <w:tmpl w:val="E8B4EAA2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1AB058C"/>
    <w:multiLevelType w:val="hybridMultilevel"/>
    <w:tmpl w:val="6CD49ABE"/>
    <w:lvl w:ilvl="0" w:tplc="16423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BF7B7F"/>
    <w:multiLevelType w:val="hybridMultilevel"/>
    <w:tmpl w:val="E11800C8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81F0B8A"/>
    <w:multiLevelType w:val="hybridMultilevel"/>
    <w:tmpl w:val="C5D886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8297DAE"/>
    <w:multiLevelType w:val="hybridMultilevel"/>
    <w:tmpl w:val="BC1C0612"/>
    <w:lvl w:ilvl="0" w:tplc="E166B99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83C7829"/>
    <w:multiLevelType w:val="multilevel"/>
    <w:tmpl w:val="839465D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D433A9"/>
    <w:multiLevelType w:val="hybridMultilevel"/>
    <w:tmpl w:val="3788C36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B2E14BB"/>
    <w:multiLevelType w:val="hybridMultilevel"/>
    <w:tmpl w:val="1FB00F60"/>
    <w:lvl w:ilvl="0" w:tplc="7B144D6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EAE67C6"/>
    <w:multiLevelType w:val="hybridMultilevel"/>
    <w:tmpl w:val="BC1C0612"/>
    <w:lvl w:ilvl="0" w:tplc="E166B992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9697D4D"/>
    <w:multiLevelType w:val="hybridMultilevel"/>
    <w:tmpl w:val="5CA2127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F292389"/>
    <w:multiLevelType w:val="hybridMultilevel"/>
    <w:tmpl w:val="406A8C68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8"/>
  </w:num>
  <w:num w:numId="5">
    <w:abstractNumId w:val="0"/>
  </w:num>
  <w:num w:numId="6">
    <w:abstractNumId w:val="3"/>
  </w:num>
  <w:num w:numId="7">
    <w:abstractNumId w:val="1"/>
  </w:num>
  <w:num w:numId="8">
    <w:abstractNumId w:val="19"/>
  </w:num>
  <w:num w:numId="9">
    <w:abstractNumId w:val="4"/>
  </w:num>
  <w:num w:numId="10">
    <w:abstractNumId w:val="9"/>
  </w:num>
  <w:num w:numId="11">
    <w:abstractNumId w:val="15"/>
  </w:num>
  <w:num w:numId="12">
    <w:abstractNumId w:val="12"/>
  </w:num>
  <w:num w:numId="13">
    <w:abstractNumId w:val="2"/>
  </w:num>
  <w:num w:numId="14">
    <w:abstractNumId w:val="16"/>
  </w:num>
  <w:num w:numId="15">
    <w:abstractNumId w:val="17"/>
  </w:num>
  <w:num w:numId="16">
    <w:abstractNumId w:val="8"/>
  </w:num>
  <w:num w:numId="17">
    <w:abstractNumId w:val="10"/>
  </w:num>
  <w:num w:numId="18">
    <w:abstractNumId w:val="13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FA"/>
    <w:rsid w:val="00001B03"/>
    <w:rsid w:val="00020595"/>
    <w:rsid w:val="00075FAC"/>
    <w:rsid w:val="00080261"/>
    <w:rsid w:val="000876D4"/>
    <w:rsid w:val="000B1F31"/>
    <w:rsid w:val="000C3327"/>
    <w:rsid w:val="000D06A6"/>
    <w:rsid w:val="000D6325"/>
    <w:rsid w:val="000E0B88"/>
    <w:rsid w:val="000E2EF2"/>
    <w:rsid w:val="000F119E"/>
    <w:rsid w:val="0013202C"/>
    <w:rsid w:val="001458A6"/>
    <w:rsid w:val="00150273"/>
    <w:rsid w:val="00193EF5"/>
    <w:rsid w:val="00194352"/>
    <w:rsid w:val="001B0354"/>
    <w:rsid w:val="001C1855"/>
    <w:rsid w:val="001C1C8C"/>
    <w:rsid w:val="001C534D"/>
    <w:rsid w:val="001D19D5"/>
    <w:rsid w:val="001D2121"/>
    <w:rsid w:val="001F5E31"/>
    <w:rsid w:val="00202FC0"/>
    <w:rsid w:val="002274BF"/>
    <w:rsid w:val="00244050"/>
    <w:rsid w:val="002516ED"/>
    <w:rsid w:val="002850C1"/>
    <w:rsid w:val="0029216E"/>
    <w:rsid w:val="002A4561"/>
    <w:rsid w:val="002C13F6"/>
    <w:rsid w:val="002E0736"/>
    <w:rsid w:val="002E2CCE"/>
    <w:rsid w:val="002F019D"/>
    <w:rsid w:val="003172F8"/>
    <w:rsid w:val="00317361"/>
    <w:rsid w:val="00344CA9"/>
    <w:rsid w:val="003559D1"/>
    <w:rsid w:val="003627DB"/>
    <w:rsid w:val="0037181A"/>
    <w:rsid w:val="00374F91"/>
    <w:rsid w:val="00380093"/>
    <w:rsid w:val="003905A3"/>
    <w:rsid w:val="003B0847"/>
    <w:rsid w:val="003E3B9B"/>
    <w:rsid w:val="003E597C"/>
    <w:rsid w:val="0041757B"/>
    <w:rsid w:val="004226BC"/>
    <w:rsid w:val="00422C14"/>
    <w:rsid w:val="004749EF"/>
    <w:rsid w:val="004A3F71"/>
    <w:rsid w:val="004B18BA"/>
    <w:rsid w:val="004B5903"/>
    <w:rsid w:val="0050560E"/>
    <w:rsid w:val="005138FF"/>
    <w:rsid w:val="00514EEB"/>
    <w:rsid w:val="005203B8"/>
    <w:rsid w:val="0053204E"/>
    <w:rsid w:val="00532055"/>
    <w:rsid w:val="00533625"/>
    <w:rsid w:val="00566095"/>
    <w:rsid w:val="00571A22"/>
    <w:rsid w:val="00574679"/>
    <w:rsid w:val="005807DF"/>
    <w:rsid w:val="00591E96"/>
    <w:rsid w:val="005A4A18"/>
    <w:rsid w:val="005B4E9B"/>
    <w:rsid w:val="005B6E14"/>
    <w:rsid w:val="005C450D"/>
    <w:rsid w:val="005D270B"/>
    <w:rsid w:val="005D5619"/>
    <w:rsid w:val="005F4BB1"/>
    <w:rsid w:val="005F6EDD"/>
    <w:rsid w:val="00600799"/>
    <w:rsid w:val="00601BD9"/>
    <w:rsid w:val="006043B9"/>
    <w:rsid w:val="00612995"/>
    <w:rsid w:val="00615222"/>
    <w:rsid w:val="0061665F"/>
    <w:rsid w:val="0064654C"/>
    <w:rsid w:val="00673E07"/>
    <w:rsid w:val="0069186D"/>
    <w:rsid w:val="006B2164"/>
    <w:rsid w:val="006B5693"/>
    <w:rsid w:val="0070107A"/>
    <w:rsid w:val="007122A1"/>
    <w:rsid w:val="0072338F"/>
    <w:rsid w:val="00750478"/>
    <w:rsid w:val="007559C7"/>
    <w:rsid w:val="00764E1E"/>
    <w:rsid w:val="0076524B"/>
    <w:rsid w:val="0077681C"/>
    <w:rsid w:val="00776B0F"/>
    <w:rsid w:val="00785BBD"/>
    <w:rsid w:val="007969EE"/>
    <w:rsid w:val="007B19F0"/>
    <w:rsid w:val="007B4E94"/>
    <w:rsid w:val="007C176E"/>
    <w:rsid w:val="007D5CAA"/>
    <w:rsid w:val="007F413E"/>
    <w:rsid w:val="008060F1"/>
    <w:rsid w:val="00806142"/>
    <w:rsid w:val="008152C2"/>
    <w:rsid w:val="0083798F"/>
    <w:rsid w:val="00860BBF"/>
    <w:rsid w:val="00872C02"/>
    <w:rsid w:val="00882068"/>
    <w:rsid w:val="00884C1E"/>
    <w:rsid w:val="00885BD7"/>
    <w:rsid w:val="0089067E"/>
    <w:rsid w:val="008B09A8"/>
    <w:rsid w:val="008E6CD3"/>
    <w:rsid w:val="008E6ED1"/>
    <w:rsid w:val="00911F44"/>
    <w:rsid w:val="00922F1A"/>
    <w:rsid w:val="0092427C"/>
    <w:rsid w:val="009276EF"/>
    <w:rsid w:val="00932FA2"/>
    <w:rsid w:val="00953D8F"/>
    <w:rsid w:val="00956CC4"/>
    <w:rsid w:val="00987D03"/>
    <w:rsid w:val="009B5421"/>
    <w:rsid w:val="009C1BD9"/>
    <w:rsid w:val="009C64A3"/>
    <w:rsid w:val="009C6D5B"/>
    <w:rsid w:val="00A2241C"/>
    <w:rsid w:val="00A61B9A"/>
    <w:rsid w:val="00AE408D"/>
    <w:rsid w:val="00AE7ACC"/>
    <w:rsid w:val="00AF5BFB"/>
    <w:rsid w:val="00B01D92"/>
    <w:rsid w:val="00B02F8A"/>
    <w:rsid w:val="00B0320C"/>
    <w:rsid w:val="00B04E20"/>
    <w:rsid w:val="00B14EE2"/>
    <w:rsid w:val="00B224A9"/>
    <w:rsid w:val="00B44A28"/>
    <w:rsid w:val="00B50FD5"/>
    <w:rsid w:val="00B74BCF"/>
    <w:rsid w:val="00B91BFE"/>
    <w:rsid w:val="00BD32A8"/>
    <w:rsid w:val="00BD5FB4"/>
    <w:rsid w:val="00BF395E"/>
    <w:rsid w:val="00BF5C27"/>
    <w:rsid w:val="00C008B2"/>
    <w:rsid w:val="00C117A8"/>
    <w:rsid w:val="00C4091D"/>
    <w:rsid w:val="00C443FA"/>
    <w:rsid w:val="00C44432"/>
    <w:rsid w:val="00C45C39"/>
    <w:rsid w:val="00CA2772"/>
    <w:rsid w:val="00CB72BA"/>
    <w:rsid w:val="00CB73DC"/>
    <w:rsid w:val="00CD6E39"/>
    <w:rsid w:val="00CF0D0C"/>
    <w:rsid w:val="00CF306C"/>
    <w:rsid w:val="00D14669"/>
    <w:rsid w:val="00D30677"/>
    <w:rsid w:val="00D72FF1"/>
    <w:rsid w:val="00D74027"/>
    <w:rsid w:val="00D930C0"/>
    <w:rsid w:val="00D94AA3"/>
    <w:rsid w:val="00DA4E48"/>
    <w:rsid w:val="00DB1E5B"/>
    <w:rsid w:val="00DB4B0E"/>
    <w:rsid w:val="00DE6B67"/>
    <w:rsid w:val="00E07C05"/>
    <w:rsid w:val="00E2532B"/>
    <w:rsid w:val="00E256B3"/>
    <w:rsid w:val="00E54E37"/>
    <w:rsid w:val="00E60253"/>
    <w:rsid w:val="00E61861"/>
    <w:rsid w:val="00E70511"/>
    <w:rsid w:val="00E75933"/>
    <w:rsid w:val="00E75EFA"/>
    <w:rsid w:val="00E86335"/>
    <w:rsid w:val="00E90A1B"/>
    <w:rsid w:val="00E93818"/>
    <w:rsid w:val="00E963BD"/>
    <w:rsid w:val="00EA6D6F"/>
    <w:rsid w:val="00EC6D88"/>
    <w:rsid w:val="00ED7462"/>
    <w:rsid w:val="00EE4CC7"/>
    <w:rsid w:val="00EE52C2"/>
    <w:rsid w:val="00F15AB1"/>
    <w:rsid w:val="00F235B1"/>
    <w:rsid w:val="00F4276B"/>
    <w:rsid w:val="00F6131E"/>
    <w:rsid w:val="00F76505"/>
    <w:rsid w:val="00F84E57"/>
    <w:rsid w:val="00F85A02"/>
    <w:rsid w:val="00FC1E00"/>
    <w:rsid w:val="00FD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A951D9-36E3-4CF4-A262-274B77F0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E20"/>
    <w:pPr>
      <w:ind w:firstLine="709"/>
    </w:pPr>
    <w:rPr>
      <w:sz w:val="26"/>
      <w:lang w:eastAsia="ru-RU"/>
    </w:rPr>
  </w:style>
  <w:style w:type="paragraph" w:styleId="1">
    <w:name w:val="heading 1"/>
    <w:basedOn w:val="a"/>
    <w:next w:val="a"/>
    <w:link w:val="10"/>
    <w:qFormat/>
    <w:rsid w:val="00B04E20"/>
    <w:pPr>
      <w:keepNext/>
      <w:shd w:val="clear" w:color="auto" w:fill="FFFFFF"/>
      <w:spacing w:before="288" w:line="226" w:lineRule="exact"/>
      <w:ind w:left="427" w:firstLine="0"/>
      <w:jc w:val="both"/>
      <w:outlineLvl w:val="0"/>
    </w:pPr>
    <w:rPr>
      <w:b/>
      <w:color w:val="000000"/>
      <w:spacing w:val="-2"/>
      <w:sz w:val="25"/>
      <w:lang w:eastAsia="en-US"/>
    </w:rPr>
  </w:style>
  <w:style w:type="paragraph" w:styleId="2">
    <w:name w:val="heading 2"/>
    <w:basedOn w:val="a"/>
    <w:next w:val="a"/>
    <w:link w:val="20"/>
    <w:qFormat/>
    <w:rsid w:val="00B04E20"/>
    <w:pPr>
      <w:keepNext/>
      <w:shd w:val="clear" w:color="auto" w:fill="FFFFFF"/>
      <w:tabs>
        <w:tab w:val="left" w:pos="787"/>
      </w:tabs>
      <w:spacing w:before="5" w:line="226" w:lineRule="exact"/>
      <w:ind w:firstLine="0"/>
      <w:jc w:val="both"/>
      <w:outlineLvl w:val="1"/>
    </w:pPr>
    <w:rPr>
      <w:bCs/>
      <w:i/>
      <w:iCs/>
      <w:color w:val="000000"/>
      <w:spacing w:val="-5"/>
      <w:sz w:val="25"/>
    </w:rPr>
  </w:style>
  <w:style w:type="paragraph" w:styleId="3">
    <w:name w:val="heading 3"/>
    <w:basedOn w:val="a"/>
    <w:next w:val="a"/>
    <w:link w:val="30"/>
    <w:qFormat/>
    <w:rsid w:val="00B04E20"/>
    <w:pPr>
      <w:keepNext/>
      <w:ind w:left="-108" w:right="-108" w:firstLine="0"/>
      <w:jc w:val="center"/>
      <w:outlineLvl w:val="2"/>
    </w:pPr>
    <w:rPr>
      <w:b/>
      <w:sz w:val="30"/>
      <w:szCs w:val="24"/>
    </w:rPr>
  </w:style>
  <w:style w:type="paragraph" w:styleId="4">
    <w:name w:val="heading 4"/>
    <w:basedOn w:val="a"/>
    <w:next w:val="a"/>
    <w:link w:val="40"/>
    <w:qFormat/>
    <w:rsid w:val="00B04E20"/>
    <w:pPr>
      <w:keepNext/>
      <w:shd w:val="clear" w:color="auto" w:fill="FFFFFF"/>
      <w:ind w:left="29" w:hanging="29"/>
      <w:jc w:val="both"/>
      <w:outlineLvl w:val="3"/>
    </w:pPr>
    <w:rPr>
      <w:b/>
      <w:color w:val="000000"/>
      <w:spacing w:val="-6"/>
      <w:sz w:val="24"/>
    </w:rPr>
  </w:style>
  <w:style w:type="paragraph" w:styleId="5">
    <w:name w:val="heading 5"/>
    <w:basedOn w:val="a"/>
    <w:next w:val="a"/>
    <w:link w:val="50"/>
    <w:qFormat/>
    <w:rsid w:val="00B04E20"/>
    <w:pPr>
      <w:keepNext/>
      <w:shd w:val="clear" w:color="auto" w:fill="FFFFFF"/>
      <w:tabs>
        <w:tab w:val="left" w:pos="787"/>
      </w:tabs>
      <w:spacing w:before="5" w:line="226" w:lineRule="exact"/>
      <w:ind w:left="427" w:firstLine="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04E20"/>
    <w:pPr>
      <w:keepNext/>
      <w:ind w:firstLine="0"/>
      <w:jc w:val="both"/>
      <w:outlineLvl w:val="5"/>
    </w:pPr>
    <w:rPr>
      <w:i/>
      <w:sz w:val="28"/>
    </w:rPr>
  </w:style>
  <w:style w:type="paragraph" w:styleId="7">
    <w:name w:val="heading 7"/>
    <w:basedOn w:val="a"/>
    <w:next w:val="a"/>
    <w:link w:val="70"/>
    <w:qFormat/>
    <w:rsid w:val="00B04E20"/>
    <w:pPr>
      <w:keepNext/>
      <w:ind w:right="-99" w:firstLine="0"/>
      <w:jc w:val="center"/>
      <w:outlineLvl w:val="6"/>
    </w:pPr>
    <w:rPr>
      <w:b/>
      <w:sz w:val="23"/>
    </w:rPr>
  </w:style>
  <w:style w:type="paragraph" w:styleId="8">
    <w:name w:val="heading 8"/>
    <w:basedOn w:val="a"/>
    <w:next w:val="a"/>
    <w:link w:val="80"/>
    <w:qFormat/>
    <w:rsid w:val="00B04E20"/>
    <w:pPr>
      <w:keepNext/>
      <w:ind w:firstLine="0"/>
      <w:jc w:val="both"/>
      <w:outlineLvl w:val="7"/>
    </w:pPr>
    <w:rPr>
      <w:b/>
      <w:bCs/>
      <w:i/>
      <w:iCs/>
      <w:sz w:val="24"/>
    </w:rPr>
  </w:style>
  <w:style w:type="paragraph" w:styleId="9">
    <w:name w:val="heading 9"/>
    <w:basedOn w:val="a"/>
    <w:next w:val="a"/>
    <w:link w:val="90"/>
    <w:qFormat/>
    <w:rsid w:val="00B04E20"/>
    <w:pPr>
      <w:keepNext/>
      <w:shd w:val="clear" w:color="auto" w:fill="FFFFFF"/>
      <w:spacing w:before="115"/>
      <w:ind w:left="4536" w:firstLine="0"/>
      <w:outlineLvl w:val="8"/>
    </w:pPr>
    <w:rPr>
      <w:color w:val="000000"/>
      <w:spacing w:val="-2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04E20"/>
    <w:rPr>
      <w:b/>
      <w:color w:val="000000"/>
      <w:spacing w:val="-2"/>
      <w:sz w:val="25"/>
      <w:shd w:val="clear" w:color="auto" w:fill="FFFFFF"/>
    </w:rPr>
  </w:style>
  <w:style w:type="character" w:customStyle="1" w:styleId="20">
    <w:name w:val="Заголовок 2 Знак"/>
    <w:basedOn w:val="a0"/>
    <w:link w:val="2"/>
    <w:rsid w:val="00B04E20"/>
    <w:rPr>
      <w:bCs/>
      <w:i/>
      <w:iCs/>
      <w:color w:val="000000"/>
      <w:spacing w:val="-5"/>
      <w:sz w:val="25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B04E20"/>
    <w:rPr>
      <w:b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04E20"/>
    <w:rPr>
      <w:b/>
      <w:color w:val="000000"/>
      <w:spacing w:val="-6"/>
      <w:sz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B04E20"/>
    <w:rPr>
      <w:sz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B04E20"/>
    <w:rPr>
      <w:i/>
      <w:sz w:val="28"/>
      <w:lang w:eastAsia="ru-RU"/>
    </w:rPr>
  </w:style>
  <w:style w:type="character" w:customStyle="1" w:styleId="70">
    <w:name w:val="Заголовок 7 Знак"/>
    <w:basedOn w:val="a0"/>
    <w:link w:val="7"/>
    <w:rsid w:val="00B04E20"/>
    <w:rPr>
      <w:b/>
      <w:sz w:val="23"/>
      <w:lang w:eastAsia="ru-RU"/>
    </w:rPr>
  </w:style>
  <w:style w:type="character" w:customStyle="1" w:styleId="80">
    <w:name w:val="Заголовок 8 Знак"/>
    <w:basedOn w:val="a0"/>
    <w:link w:val="8"/>
    <w:rsid w:val="00B04E20"/>
    <w:rPr>
      <w:b/>
      <w:bCs/>
      <w:i/>
      <w:iCs/>
      <w:sz w:val="24"/>
      <w:lang w:eastAsia="ru-RU"/>
    </w:rPr>
  </w:style>
  <w:style w:type="character" w:customStyle="1" w:styleId="90">
    <w:name w:val="Заголовок 9 Знак"/>
    <w:basedOn w:val="a0"/>
    <w:link w:val="9"/>
    <w:rsid w:val="00B04E20"/>
    <w:rPr>
      <w:color w:val="000000"/>
      <w:spacing w:val="-2"/>
      <w:sz w:val="25"/>
      <w:shd w:val="clear" w:color="auto" w:fill="FFFFFF"/>
      <w:lang w:eastAsia="ru-RU"/>
    </w:rPr>
  </w:style>
  <w:style w:type="paragraph" w:styleId="a3">
    <w:name w:val="caption"/>
    <w:basedOn w:val="a"/>
    <w:next w:val="a"/>
    <w:qFormat/>
    <w:rsid w:val="00B04E20"/>
    <w:pPr>
      <w:jc w:val="center"/>
    </w:pPr>
    <w:rPr>
      <w:b/>
      <w:sz w:val="28"/>
    </w:rPr>
  </w:style>
  <w:style w:type="paragraph" w:styleId="a4">
    <w:name w:val="Title"/>
    <w:basedOn w:val="a"/>
    <w:link w:val="a5"/>
    <w:qFormat/>
    <w:rsid w:val="00B04E20"/>
    <w:pPr>
      <w:widowControl w:val="0"/>
      <w:shd w:val="clear" w:color="auto" w:fill="FFFFFF"/>
      <w:autoSpaceDE w:val="0"/>
      <w:autoSpaceDN w:val="0"/>
      <w:adjustRightInd w:val="0"/>
      <w:spacing w:line="365" w:lineRule="exact"/>
      <w:ind w:left="130" w:firstLine="0"/>
      <w:jc w:val="center"/>
      <w:outlineLvl w:val="0"/>
    </w:pPr>
    <w:rPr>
      <w:b/>
      <w:color w:val="000000"/>
      <w:spacing w:val="-9"/>
      <w:sz w:val="28"/>
    </w:rPr>
  </w:style>
  <w:style w:type="character" w:customStyle="1" w:styleId="a5">
    <w:name w:val="Название Знак"/>
    <w:basedOn w:val="a0"/>
    <w:link w:val="a4"/>
    <w:rsid w:val="00B04E20"/>
    <w:rPr>
      <w:b/>
      <w:color w:val="000000"/>
      <w:spacing w:val="-9"/>
      <w:sz w:val="28"/>
      <w:shd w:val="clear" w:color="auto" w:fill="FFFFFF"/>
      <w:lang w:eastAsia="ru-RU"/>
    </w:rPr>
  </w:style>
  <w:style w:type="character" w:styleId="a6">
    <w:name w:val="Strong"/>
    <w:qFormat/>
    <w:rsid w:val="00B04E20"/>
    <w:rPr>
      <w:b/>
      <w:bCs/>
    </w:rPr>
  </w:style>
  <w:style w:type="paragraph" w:customStyle="1" w:styleId="ConsPlusNormal">
    <w:name w:val="ConsPlusNormal"/>
    <w:rsid w:val="00C443FA"/>
    <w:pPr>
      <w:widowControl w:val="0"/>
      <w:autoSpaceDE w:val="0"/>
      <w:autoSpaceDN w:val="0"/>
    </w:pPr>
    <w:rPr>
      <w:sz w:val="26"/>
      <w:lang w:eastAsia="ru-RU"/>
    </w:rPr>
  </w:style>
  <w:style w:type="paragraph" w:customStyle="1" w:styleId="ConsPlusTitle">
    <w:name w:val="ConsPlusTitle"/>
    <w:rsid w:val="00C443FA"/>
    <w:pPr>
      <w:widowControl w:val="0"/>
      <w:autoSpaceDE w:val="0"/>
      <w:autoSpaceDN w:val="0"/>
    </w:pPr>
    <w:rPr>
      <w:b/>
      <w:sz w:val="26"/>
      <w:lang w:eastAsia="ru-RU"/>
    </w:rPr>
  </w:style>
  <w:style w:type="paragraph" w:customStyle="1" w:styleId="ConsPlusTitlePage">
    <w:name w:val="ConsPlusTitlePage"/>
    <w:rsid w:val="00C443FA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7">
    <w:name w:val="Hyperlink"/>
    <w:basedOn w:val="a0"/>
    <w:uiPriority w:val="99"/>
    <w:unhideWhenUsed/>
    <w:rsid w:val="003627D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559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59D1"/>
    <w:rPr>
      <w:sz w:val="26"/>
      <w:lang w:eastAsia="ru-RU"/>
    </w:rPr>
  </w:style>
  <w:style w:type="paragraph" w:styleId="aa">
    <w:name w:val="footer"/>
    <w:basedOn w:val="a"/>
    <w:link w:val="ab"/>
    <w:uiPriority w:val="99"/>
    <w:unhideWhenUsed/>
    <w:rsid w:val="003559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59D1"/>
    <w:rPr>
      <w:sz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061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6142"/>
    <w:rPr>
      <w:rFonts w:ascii="Tahom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B4B0E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unhideWhenUsed/>
    <w:rsid w:val="00AE408D"/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E408D"/>
    <w:rPr>
      <w:lang w:eastAsia="ru-RU"/>
    </w:rPr>
  </w:style>
  <w:style w:type="character" w:styleId="af1">
    <w:name w:val="footnote reference"/>
    <w:basedOn w:val="a0"/>
    <w:uiPriority w:val="99"/>
    <w:semiHidden/>
    <w:unhideWhenUsed/>
    <w:rsid w:val="00AE408D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AE408D"/>
    <w:rPr>
      <w:sz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E408D"/>
    <w:rPr>
      <w:lang w:eastAsia="ru-RU"/>
    </w:rPr>
  </w:style>
  <w:style w:type="character" w:styleId="af4">
    <w:name w:val="endnote reference"/>
    <w:basedOn w:val="a0"/>
    <w:uiPriority w:val="99"/>
    <w:semiHidden/>
    <w:unhideWhenUsed/>
    <w:rsid w:val="00AE408D"/>
    <w:rPr>
      <w:vertAlign w:val="superscript"/>
    </w:rPr>
  </w:style>
  <w:style w:type="table" w:styleId="af5">
    <w:name w:val="Table Grid"/>
    <w:basedOn w:val="a1"/>
    <w:uiPriority w:val="59"/>
    <w:rsid w:val="00571A22"/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AC55-6632-4D80-BA48-453DAEE98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3701</Words>
  <Characters>21096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Власова</dc:creator>
  <cp:lastModifiedBy>Татьяна</cp:lastModifiedBy>
  <cp:revision>7</cp:revision>
  <cp:lastPrinted>2019-11-12T07:31:00Z</cp:lastPrinted>
  <dcterms:created xsi:type="dcterms:W3CDTF">2021-10-07T07:18:00Z</dcterms:created>
  <dcterms:modified xsi:type="dcterms:W3CDTF">2021-10-15T04:01:00Z</dcterms:modified>
</cp:coreProperties>
</file>