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06" w:rsidRDefault="000B6906" w:rsidP="00823626"/>
    <w:p w:rsidR="000B6906" w:rsidRDefault="000B6906" w:rsidP="000B6906">
      <w:pPr>
        <w:jc w:val="center"/>
        <w:rPr>
          <w:b/>
          <w:sz w:val="28"/>
        </w:rPr>
      </w:pPr>
      <w:r>
        <w:rPr>
          <w:b/>
          <w:sz w:val="28"/>
        </w:rPr>
        <w:t>Выборы Главы Сайгинского сельского поселения</w:t>
      </w:r>
    </w:p>
    <w:p w:rsidR="000B6906" w:rsidRDefault="000B6906" w:rsidP="000B6906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0B6906" w:rsidRDefault="000B6906" w:rsidP="000B690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B6906" w:rsidTr="000B6906">
        <w:tc>
          <w:tcPr>
            <w:tcW w:w="9572" w:type="dxa"/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0B6906" w:rsidTr="000B6906">
        <w:tc>
          <w:tcPr>
            <w:tcW w:w="9572" w:type="dxa"/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20"/>
              </w:rPr>
            </w:pPr>
            <w:r>
              <w:rPr>
                <w:sz w:val="28"/>
              </w:rPr>
              <w:t>Муниципальной избирательной комиссии Сайгинского сельского поселении о результатах выборов Главы Сайгинского сельского поселения</w:t>
            </w:r>
          </w:p>
        </w:tc>
      </w:tr>
    </w:tbl>
    <w:p w:rsidR="000B6906" w:rsidRDefault="000B6906" w:rsidP="000B6906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0B6906" w:rsidTr="000B6906">
        <w:tc>
          <w:tcPr>
            <w:tcW w:w="9078" w:type="dxa"/>
            <w:shd w:val="clear" w:color="auto" w:fill="auto"/>
            <w:vAlign w:val="bottom"/>
          </w:tcPr>
          <w:p w:rsidR="000B6906" w:rsidRPr="000B6906" w:rsidRDefault="000B6906" w:rsidP="000B6906">
            <w:r>
              <w:t>Число участковых избирательных комиссий на территории муниципального образования: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B6906" w:rsidRPr="000B6906" w:rsidRDefault="000B6906" w:rsidP="000B6906">
            <w:r>
              <w:t>1</w:t>
            </w:r>
          </w:p>
        </w:tc>
      </w:tr>
      <w:tr w:rsidR="000B6906" w:rsidTr="000B6906">
        <w:tc>
          <w:tcPr>
            <w:tcW w:w="9078" w:type="dxa"/>
            <w:shd w:val="clear" w:color="auto" w:fill="auto"/>
            <w:vAlign w:val="bottom"/>
          </w:tcPr>
          <w:p w:rsidR="000B6906" w:rsidRPr="000B6906" w:rsidRDefault="000B6906" w:rsidP="000B6906">
            <w:r>
              <w:t>Число поступивших протоколов участковых избирательных комиссий об итогах голосования, на основании которых составлен протокол избирательной комиссии муниципального образования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B6906" w:rsidRPr="000B6906" w:rsidRDefault="000B6906" w:rsidP="000B6906">
            <w:r>
              <w:t>1</w:t>
            </w:r>
          </w:p>
        </w:tc>
      </w:tr>
      <w:tr w:rsidR="000B6906" w:rsidTr="000B6906">
        <w:tc>
          <w:tcPr>
            <w:tcW w:w="9078" w:type="dxa"/>
            <w:shd w:val="clear" w:color="auto" w:fill="auto"/>
            <w:vAlign w:val="bottom"/>
          </w:tcPr>
          <w:p w:rsidR="000B6906" w:rsidRPr="000B6906" w:rsidRDefault="000B6906" w:rsidP="000B6906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B6906" w:rsidRPr="000B6906" w:rsidRDefault="000B6906" w:rsidP="000B6906">
            <w:r>
              <w:t>0</w:t>
            </w:r>
          </w:p>
        </w:tc>
      </w:tr>
      <w:tr w:rsidR="000B6906" w:rsidTr="000B6906">
        <w:tc>
          <w:tcPr>
            <w:tcW w:w="9078" w:type="dxa"/>
            <w:shd w:val="clear" w:color="auto" w:fill="auto"/>
            <w:vAlign w:val="bottom"/>
          </w:tcPr>
          <w:p w:rsidR="000B6906" w:rsidRPr="000B6906" w:rsidRDefault="000B6906" w:rsidP="000B6906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B6906" w:rsidRPr="000B6906" w:rsidRDefault="000B6906" w:rsidP="000B6906">
            <w:pPr>
              <w:rPr>
                <w:sz w:val="20"/>
              </w:rPr>
            </w:pPr>
            <w:r>
              <w:t>0</w:t>
            </w:r>
          </w:p>
        </w:tc>
      </w:tr>
    </w:tbl>
    <w:p w:rsidR="000B6906" w:rsidRDefault="000B6906" w:rsidP="000B6906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B6906" w:rsidTr="000B6906">
        <w:tc>
          <w:tcPr>
            <w:tcW w:w="9572" w:type="dxa"/>
            <w:shd w:val="clear" w:color="auto" w:fill="auto"/>
            <w:vAlign w:val="bottom"/>
          </w:tcPr>
          <w:p w:rsidR="000B6906" w:rsidRPr="000B6906" w:rsidRDefault="000B6906" w:rsidP="000B6906">
            <w:pPr>
              <w:jc w:val="both"/>
              <w:rPr>
                <w:sz w:val="20"/>
              </w:rPr>
            </w:pPr>
            <w:r>
              <w:t>Избирательная комиссия муниципального образования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данных, определила:</w:t>
            </w:r>
          </w:p>
        </w:tc>
      </w:tr>
    </w:tbl>
    <w:p w:rsidR="000B6906" w:rsidRDefault="000B6906" w:rsidP="000B6906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бюллетеней, полученных участковой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 xml:space="preserve">Число погашенных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12537C" w:rsidRDefault="0012537C">
      <w:r>
        <w:br w:type="page"/>
      </w: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0B6906" w:rsidTr="000B690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06" w:rsidRPr="000B6906" w:rsidRDefault="000B6906" w:rsidP="000B690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06" w:rsidRPr="000B6906" w:rsidRDefault="000B6906" w:rsidP="000B6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Куланачева Дарья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B6906" w:rsidTr="000B690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r>
              <w:t>Чернышева Надежда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6" w:rsidRPr="000B6906" w:rsidRDefault="000B6906" w:rsidP="000B69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0B6906" w:rsidRDefault="000B6906" w:rsidP="000B6906"/>
    <w:p w:rsidR="000B6906" w:rsidRPr="000B6906" w:rsidRDefault="000B6906" w:rsidP="000B6906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0B6906" w:rsidTr="000B6906">
        <w:tc>
          <w:tcPr>
            <w:tcW w:w="3972" w:type="dxa"/>
            <w:shd w:val="clear" w:color="auto" w:fill="auto"/>
          </w:tcPr>
          <w:p w:rsidR="000B6906" w:rsidRDefault="000B6906" w:rsidP="000B6906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0B6906" w:rsidRDefault="000B6906" w:rsidP="000B6906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0B6906" w:rsidRDefault="000B6906" w:rsidP="000B6906">
            <w:r>
              <w:t>271</w:t>
            </w:r>
          </w:p>
        </w:tc>
      </w:tr>
      <w:tr w:rsidR="000B6906" w:rsidTr="000B6906">
        <w:tc>
          <w:tcPr>
            <w:tcW w:w="3972" w:type="dxa"/>
            <w:shd w:val="clear" w:color="auto" w:fill="auto"/>
          </w:tcPr>
          <w:p w:rsidR="000B6906" w:rsidRDefault="000B6906" w:rsidP="000B6906"/>
        </w:tc>
        <w:tc>
          <w:tcPr>
            <w:tcW w:w="2837" w:type="dxa"/>
            <w:shd w:val="clear" w:color="auto" w:fill="auto"/>
          </w:tcPr>
          <w:p w:rsidR="000B6906" w:rsidRDefault="000B6906" w:rsidP="000B6906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0B6906" w:rsidRDefault="000B6906" w:rsidP="000B6906">
            <w:r>
              <w:t>36,04%</w:t>
            </w:r>
          </w:p>
        </w:tc>
      </w:tr>
    </w:tbl>
    <w:p w:rsidR="000B6906" w:rsidRDefault="000B6906" w:rsidP="000B6906"/>
    <w:tbl>
      <w:tblPr>
        <w:tblW w:w="0" w:type="auto"/>
        <w:tblLayout w:type="fixed"/>
        <w:tblLook w:val="0000"/>
      </w:tblPr>
      <w:tblGrid>
        <w:gridCol w:w="9361"/>
      </w:tblGrid>
      <w:tr w:rsidR="000B6906" w:rsidTr="000B6906">
        <w:tc>
          <w:tcPr>
            <w:tcW w:w="9361" w:type="dxa"/>
            <w:shd w:val="clear" w:color="auto" w:fill="auto"/>
          </w:tcPr>
          <w:p w:rsidR="000B6906" w:rsidRPr="000B6906" w:rsidRDefault="000B6906" w:rsidP="000B6906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 на должность  Главы Сайгинского сельского поселения Томской области</w:t>
            </w:r>
          </w:p>
        </w:tc>
      </w:tr>
      <w:tr w:rsidR="000B6906" w:rsidTr="000B6906">
        <w:tc>
          <w:tcPr>
            <w:tcW w:w="9361" w:type="dxa"/>
            <w:shd w:val="clear" w:color="auto" w:fill="auto"/>
          </w:tcPr>
          <w:p w:rsidR="000B6906" w:rsidRPr="000B6906" w:rsidRDefault="000B6906" w:rsidP="0012537C">
            <w:pPr>
              <w:jc w:val="both"/>
            </w:pPr>
            <w:r>
              <w:t>Чернышев</w:t>
            </w:r>
            <w:r w:rsidR="0012537C">
              <w:t>у</w:t>
            </w:r>
            <w:r>
              <w:t xml:space="preserve"> Надежд</w:t>
            </w:r>
            <w:r w:rsidR="0012537C">
              <w:t>у</w:t>
            </w:r>
            <w:r>
              <w:t xml:space="preserve"> Александровн</w:t>
            </w:r>
            <w:r w:rsidR="0012537C">
              <w:t>у</w:t>
            </w:r>
          </w:p>
        </w:tc>
      </w:tr>
      <w:tr w:rsidR="000B6906" w:rsidTr="000B6906">
        <w:tc>
          <w:tcPr>
            <w:tcW w:w="9361" w:type="dxa"/>
            <w:shd w:val="clear" w:color="auto" w:fill="auto"/>
          </w:tcPr>
          <w:p w:rsidR="000B6906" w:rsidRPr="000B6906" w:rsidRDefault="000B6906" w:rsidP="000B6906">
            <w:pPr>
              <w:jc w:val="both"/>
            </w:pPr>
            <w:r>
              <w:t>_____________________________________________________________________ .</w:t>
            </w:r>
          </w:p>
        </w:tc>
      </w:tr>
      <w:tr w:rsidR="000B6906" w:rsidTr="000B6906">
        <w:tc>
          <w:tcPr>
            <w:tcW w:w="9361" w:type="dxa"/>
            <w:shd w:val="clear" w:color="auto" w:fill="auto"/>
          </w:tcPr>
          <w:p w:rsidR="000B6906" w:rsidRPr="000B6906" w:rsidRDefault="000B6906" w:rsidP="000B6906">
            <w:pPr>
              <w:jc w:val="both"/>
            </w:pPr>
            <w:r>
              <w:t xml:space="preserve">                                                  (основание избрания)</w:t>
            </w:r>
          </w:p>
        </w:tc>
      </w:tr>
    </w:tbl>
    <w:p w:rsidR="000B6906" w:rsidRDefault="000B6906" w:rsidP="000B6906"/>
    <w:tbl>
      <w:tblPr>
        <w:tblW w:w="9322" w:type="dxa"/>
        <w:tblLayout w:type="fixed"/>
        <w:tblLook w:val="0000"/>
      </w:tblPr>
      <w:tblGrid>
        <w:gridCol w:w="7196"/>
        <w:gridCol w:w="2126"/>
      </w:tblGrid>
      <w:tr w:rsidR="00C6084D" w:rsidTr="00C6084D">
        <w:tc>
          <w:tcPr>
            <w:tcW w:w="7196" w:type="dxa"/>
            <w:shd w:val="clear" w:color="auto" w:fill="auto"/>
            <w:vAlign w:val="center"/>
          </w:tcPr>
          <w:p w:rsidR="00C6084D" w:rsidRPr="000B6906" w:rsidRDefault="00C6084D" w:rsidP="00C6084D">
            <w:r>
              <w:rPr>
                <w:b/>
              </w:rPr>
              <w:t>Председатель муниципальной избирательной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6084D" w:rsidRPr="000B6906" w:rsidRDefault="00C6084D" w:rsidP="000B6906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0B6906" w:rsidRDefault="000B6906" w:rsidP="000B6906"/>
    <w:p w:rsidR="000B6906" w:rsidRDefault="000B6906" w:rsidP="000B6906"/>
    <w:sectPr w:rsidR="000B6906" w:rsidSect="000B6906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B6906"/>
    <w:rsid w:val="0012537C"/>
    <w:rsid w:val="00246B5E"/>
    <w:rsid w:val="00461C2B"/>
    <w:rsid w:val="00823626"/>
    <w:rsid w:val="008C760C"/>
    <w:rsid w:val="00A942F0"/>
    <w:rsid w:val="00C6084D"/>
    <w:rsid w:val="00E2403E"/>
    <w:rsid w:val="00E70E23"/>
    <w:rsid w:val="00E956EC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2017-09-11T03:06:00Z</cp:lastPrinted>
  <dcterms:created xsi:type="dcterms:W3CDTF">2017-09-11T03:07:00Z</dcterms:created>
  <dcterms:modified xsi:type="dcterms:W3CDTF">2017-09-13T07:41:00Z</dcterms:modified>
</cp:coreProperties>
</file>