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12" w:rsidRDefault="00260612" w:rsidP="00260612">
      <w:pPr>
        <w:pStyle w:val="1"/>
        <w:rPr>
          <w:caps/>
        </w:rPr>
      </w:pPr>
      <w:r>
        <w:rPr>
          <w:caps/>
        </w:rPr>
        <w:t xml:space="preserve">Территориальная избирательная комиссия </w:t>
      </w:r>
    </w:p>
    <w:p w:rsidR="00260612" w:rsidRDefault="00260612" w:rsidP="00260612">
      <w:pPr>
        <w:pStyle w:val="1"/>
      </w:pPr>
      <w:r>
        <w:rPr>
          <w:caps/>
        </w:rPr>
        <w:t>Верхнекетского района</w:t>
      </w:r>
    </w:p>
    <w:p w:rsidR="00260612" w:rsidRPr="003827DC" w:rsidRDefault="00260612" w:rsidP="00260612">
      <w:pPr>
        <w:pStyle w:val="2"/>
        <w:jc w:val="center"/>
        <w:rPr>
          <w:i w:val="0"/>
        </w:rPr>
      </w:pPr>
      <w:r w:rsidRPr="003827DC">
        <w:rPr>
          <w:i w:val="0"/>
        </w:rPr>
        <w:t>Решение</w:t>
      </w:r>
    </w:p>
    <w:tbl>
      <w:tblPr>
        <w:tblW w:w="0" w:type="auto"/>
        <w:tblLook w:val="00A0"/>
      </w:tblPr>
      <w:tblGrid>
        <w:gridCol w:w="3190"/>
        <w:gridCol w:w="3213"/>
        <w:gridCol w:w="3168"/>
      </w:tblGrid>
      <w:tr w:rsidR="00260612" w:rsidTr="00255A62">
        <w:tc>
          <w:tcPr>
            <w:tcW w:w="3190" w:type="dxa"/>
          </w:tcPr>
          <w:p w:rsidR="00260612" w:rsidRDefault="00260612" w:rsidP="00255A6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30 августа 2016 года</w:t>
            </w:r>
          </w:p>
        </w:tc>
        <w:tc>
          <w:tcPr>
            <w:tcW w:w="3213" w:type="dxa"/>
          </w:tcPr>
          <w:p w:rsidR="00260612" w:rsidRDefault="00260612" w:rsidP="00255A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р.п. Белый Яр</w:t>
            </w:r>
          </w:p>
          <w:p w:rsidR="00260612" w:rsidRDefault="00260612" w:rsidP="00255A62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lang w:eastAsia="en-US"/>
              </w:rPr>
              <w:t>Верхнекетского</w:t>
            </w:r>
            <w:proofErr w:type="spellEnd"/>
            <w:r>
              <w:rPr>
                <w:bCs/>
                <w:sz w:val="22"/>
                <w:lang w:eastAsia="en-US"/>
              </w:rPr>
              <w:t xml:space="preserve"> района</w:t>
            </w:r>
          </w:p>
          <w:p w:rsidR="00260612" w:rsidRDefault="00260612" w:rsidP="00255A6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Томской области</w:t>
            </w:r>
          </w:p>
        </w:tc>
        <w:tc>
          <w:tcPr>
            <w:tcW w:w="3168" w:type="dxa"/>
          </w:tcPr>
          <w:p w:rsidR="00260612" w:rsidRDefault="00260612" w:rsidP="00255A62">
            <w:pPr>
              <w:spacing w:line="276" w:lineRule="auto"/>
              <w:jc w:val="right"/>
              <w:rPr>
                <w:bCs/>
                <w:lang w:val="en-US" w:eastAsia="en-US"/>
              </w:rPr>
            </w:pPr>
            <w:r>
              <w:rPr>
                <w:bCs/>
                <w:sz w:val="22"/>
                <w:lang w:eastAsia="en-US"/>
              </w:rPr>
              <w:t xml:space="preserve">№26/94 </w:t>
            </w:r>
          </w:p>
        </w:tc>
      </w:tr>
      <w:tr w:rsidR="00260612" w:rsidTr="00255A62">
        <w:tc>
          <w:tcPr>
            <w:tcW w:w="9571" w:type="dxa"/>
            <w:gridSpan w:val="3"/>
          </w:tcPr>
          <w:p w:rsidR="00260612" w:rsidRDefault="00260612" w:rsidP="00255A62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назначении члена участковой избирательной комиссии № 424</w:t>
            </w:r>
          </w:p>
          <w:p w:rsidR="00260612" w:rsidRDefault="00260612" w:rsidP="00255A62">
            <w:pPr>
              <w:pStyle w:val="1"/>
              <w:spacing w:line="276" w:lineRule="auto"/>
              <w:rPr>
                <w:lang w:eastAsia="en-US"/>
              </w:rPr>
            </w:pPr>
          </w:p>
        </w:tc>
      </w:tr>
    </w:tbl>
    <w:p w:rsidR="00260612" w:rsidRDefault="00260612" w:rsidP="00260612">
      <w:pPr>
        <w:spacing w:line="276" w:lineRule="auto"/>
        <w:ind w:left="227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11 статьи 29 Федерального закона от 12 июня 2002 года № 67-ФЗ «Об основных гарантиях избирательных прав и права на участие в референдуме граждан РФ», частью 11 статьи 6 Закона Томской области от 10 апреля 2003 года № 50-ОЗ «Об избирательных комиссиях, комиссиях референдума в Томской области», постановлением Центральной избирательной комиссии Российской Федерации от 5 декабря 2012 года</w:t>
      </w:r>
      <w:proofErr w:type="gramEnd"/>
      <w:r>
        <w:rPr>
          <w:sz w:val="28"/>
          <w:szCs w:val="28"/>
        </w:rPr>
        <w:t xml:space="preserve">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на основании решения территориальной избирательной комиссии </w:t>
      </w:r>
      <w:proofErr w:type="spellStart"/>
      <w:r>
        <w:rPr>
          <w:sz w:val="28"/>
          <w:szCs w:val="28"/>
        </w:rPr>
        <w:t>Верхнекетского</w:t>
      </w:r>
      <w:proofErr w:type="spellEnd"/>
      <w:r>
        <w:rPr>
          <w:sz w:val="28"/>
          <w:szCs w:val="28"/>
        </w:rPr>
        <w:t xml:space="preserve"> района    № 20/71 от 20.08.2016 года</w:t>
      </w:r>
    </w:p>
    <w:p w:rsidR="00260612" w:rsidRDefault="00260612" w:rsidP="00260612">
      <w:pPr>
        <w:ind w:left="22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решила:</w:t>
      </w:r>
    </w:p>
    <w:p w:rsidR="00260612" w:rsidRDefault="00260612" w:rsidP="00260612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 xml:space="preserve">Назначить членом участковой избирательной комиссии №  424 с правом решающего голоса  </w:t>
      </w:r>
      <w:proofErr w:type="spellStart"/>
      <w:r>
        <w:rPr>
          <w:sz w:val="28"/>
        </w:rPr>
        <w:t>Баландину</w:t>
      </w:r>
      <w:proofErr w:type="spellEnd"/>
      <w:r>
        <w:rPr>
          <w:sz w:val="28"/>
        </w:rPr>
        <w:t xml:space="preserve"> Зою Васильевну, 28 февраля 1958 года рождения, имеющею основное среднее профессиональное образование, </w:t>
      </w:r>
      <w:r w:rsidRPr="00B40521">
        <w:rPr>
          <w:sz w:val="28"/>
        </w:rPr>
        <w:t>бухгалтер</w:t>
      </w:r>
      <w:r>
        <w:rPr>
          <w:sz w:val="28"/>
        </w:rPr>
        <w:t xml:space="preserve">а  </w:t>
      </w:r>
      <w:r w:rsidRPr="00B40521">
        <w:rPr>
          <w:sz w:val="28"/>
        </w:rPr>
        <w:t>Управлени</w:t>
      </w:r>
      <w:r>
        <w:rPr>
          <w:sz w:val="28"/>
        </w:rPr>
        <w:t>я</w:t>
      </w:r>
      <w:r w:rsidRPr="00B40521">
        <w:rPr>
          <w:sz w:val="28"/>
        </w:rPr>
        <w:t xml:space="preserve"> образования Администрации </w:t>
      </w:r>
      <w:proofErr w:type="spellStart"/>
      <w:r w:rsidRPr="00B40521">
        <w:rPr>
          <w:sz w:val="28"/>
        </w:rPr>
        <w:t>Верхнекетского</w:t>
      </w:r>
      <w:proofErr w:type="spellEnd"/>
      <w:r w:rsidRPr="00B40521">
        <w:rPr>
          <w:sz w:val="28"/>
        </w:rPr>
        <w:t xml:space="preserve"> района, </w:t>
      </w:r>
      <w:r>
        <w:rPr>
          <w:sz w:val="28"/>
        </w:rPr>
        <w:t xml:space="preserve">рекомендованную для назначения в состав участковой комиссии, резерв состава участковой комиссии собранием избирателей </w:t>
      </w:r>
      <w:r w:rsidRPr="00B40521">
        <w:rPr>
          <w:sz w:val="28"/>
        </w:rPr>
        <w:t>Управлени</w:t>
      </w:r>
      <w:r>
        <w:rPr>
          <w:sz w:val="28"/>
        </w:rPr>
        <w:t>я</w:t>
      </w:r>
      <w:r w:rsidRPr="00B40521">
        <w:rPr>
          <w:sz w:val="28"/>
        </w:rPr>
        <w:t xml:space="preserve"> образования Администрации </w:t>
      </w:r>
      <w:proofErr w:type="spellStart"/>
      <w:r w:rsidRPr="00B40521">
        <w:rPr>
          <w:sz w:val="28"/>
        </w:rPr>
        <w:t>Верхнекетского</w:t>
      </w:r>
      <w:proofErr w:type="spellEnd"/>
      <w:r w:rsidRPr="00B40521">
        <w:rPr>
          <w:sz w:val="28"/>
        </w:rPr>
        <w:t xml:space="preserve"> района</w:t>
      </w:r>
      <w:r>
        <w:rPr>
          <w:sz w:val="28"/>
        </w:rPr>
        <w:t>.</w:t>
      </w:r>
      <w:proofErr w:type="gramEnd"/>
    </w:p>
    <w:p w:rsidR="00260612" w:rsidRDefault="00260612" w:rsidP="00260612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bCs/>
          <w:sz w:val="28"/>
        </w:rPr>
        <w:t>Направить настоящее решение в Избирательную комиссию Томской области, участковую избирательную комиссию № 424.</w:t>
      </w:r>
    </w:p>
    <w:p w:rsidR="00260612" w:rsidRDefault="00260612" w:rsidP="00260612">
      <w:pPr>
        <w:pStyle w:val="11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bCs/>
          <w:sz w:val="28"/>
        </w:rPr>
        <w:t xml:space="preserve">Направить настоящее решение для размещения на официальном сайте Администрации </w:t>
      </w:r>
      <w:proofErr w:type="spellStart"/>
      <w:r>
        <w:rPr>
          <w:bCs/>
          <w:sz w:val="28"/>
        </w:rPr>
        <w:t>Верхнекетского</w:t>
      </w:r>
      <w:proofErr w:type="spellEnd"/>
      <w:r>
        <w:rPr>
          <w:bCs/>
          <w:sz w:val="28"/>
        </w:rPr>
        <w:t xml:space="preserve"> района в разделе «ВЫБОРЫ».</w:t>
      </w:r>
    </w:p>
    <w:tbl>
      <w:tblPr>
        <w:tblW w:w="0" w:type="auto"/>
        <w:jc w:val="center"/>
        <w:tblLook w:val="00A0"/>
      </w:tblPr>
      <w:tblGrid>
        <w:gridCol w:w="4319"/>
        <w:gridCol w:w="2404"/>
        <w:gridCol w:w="2848"/>
      </w:tblGrid>
      <w:tr w:rsidR="00260612" w:rsidTr="00255A62">
        <w:trPr>
          <w:jc w:val="center"/>
        </w:trPr>
        <w:tc>
          <w:tcPr>
            <w:tcW w:w="4319" w:type="dxa"/>
          </w:tcPr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Председатель </w:t>
            </w:r>
            <w:proofErr w:type="gramStart"/>
            <w:r>
              <w:rPr>
                <w:bCs/>
                <w:sz w:val="28"/>
                <w:lang w:eastAsia="en-US"/>
              </w:rPr>
              <w:t>территориальной</w:t>
            </w:r>
            <w:proofErr w:type="gramEnd"/>
          </w:p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избирательной комиссии</w:t>
            </w:r>
          </w:p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  <w:proofErr w:type="spellStart"/>
            <w:r>
              <w:rPr>
                <w:bCs/>
                <w:sz w:val="28"/>
                <w:lang w:eastAsia="en-US"/>
              </w:rPr>
              <w:t>Верхнекетского</w:t>
            </w:r>
            <w:proofErr w:type="spellEnd"/>
            <w:r>
              <w:rPr>
                <w:bCs/>
                <w:sz w:val="28"/>
                <w:lang w:eastAsia="en-US"/>
              </w:rPr>
              <w:t xml:space="preserve"> района</w:t>
            </w:r>
          </w:p>
        </w:tc>
        <w:tc>
          <w:tcPr>
            <w:tcW w:w="2404" w:type="dxa"/>
          </w:tcPr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848" w:type="dxa"/>
            <w:vAlign w:val="bottom"/>
          </w:tcPr>
          <w:p w:rsidR="00260612" w:rsidRDefault="00260612" w:rsidP="00255A62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  <w:lang w:eastAsia="en-US"/>
              </w:rPr>
              <w:t xml:space="preserve">           </w:t>
            </w:r>
            <w:r w:rsidRPr="003827DC">
              <w:rPr>
                <w:rFonts w:ascii="Times New Roman" w:hAnsi="Times New Roman" w:cs="Times New Roman"/>
                <w:b w:val="0"/>
                <w:sz w:val="28"/>
                <w:szCs w:val="24"/>
                <w:lang w:eastAsia="en-US"/>
              </w:rPr>
              <w:t xml:space="preserve">А. В. </w:t>
            </w:r>
            <w:proofErr w:type="spellStart"/>
            <w:r w:rsidRPr="003827DC">
              <w:rPr>
                <w:rFonts w:ascii="Times New Roman" w:hAnsi="Times New Roman" w:cs="Times New Roman"/>
                <w:b w:val="0"/>
                <w:sz w:val="28"/>
                <w:szCs w:val="24"/>
                <w:lang w:eastAsia="en-US"/>
              </w:rPr>
              <w:t>Ларькин</w:t>
            </w:r>
            <w:proofErr w:type="spellEnd"/>
          </w:p>
        </w:tc>
      </w:tr>
      <w:tr w:rsidR="00260612" w:rsidTr="00255A62">
        <w:trPr>
          <w:jc w:val="center"/>
        </w:trPr>
        <w:tc>
          <w:tcPr>
            <w:tcW w:w="4319" w:type="dxa"/>
          </w:tcPr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404" w:type="dxa"/>
          </w:tcPr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848" w:type="dxa"/>
            <w:vAlign w:val="bottom"/>
          </w:tcPr>
          <w:p w:rsidR="00260612" w:rsidRDefault="00260612" w:rsidP="00255A62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</w:p>
        </w:tc>
      </w:tr>
      <w:tr w:rsidR="00260612" w:rsidTr="00255A62">
        <w:trPr>
          <w:jc w:val="center"/>
        </w:trPr>
        <w:tc>
          <w:tcPr>
            <w:tcW w:w="4319" w:type="dxa"/>
          </w:tcPr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Секретарь  территориальной избирательной комиссии</w:t>
            </w:r>
          </w:p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  <w:proofErr w:type="spellStart"/>
            <w:r>
              <w:rPr>
                <w:bCs/>
                <w:sz w:val="28"/>
                <w:lang w:eastAsia="en-US"/>
              </w:rPr>
              <w:t>Верхнекетского</w:t>
            </w:r>
            <w:proofErr w:type="spellEnd"/>
            <w:r>
              <w:rPr>
                <w:bCs/>
                <w:sz w:val="28"/>
                <w:lang w:eastAsia="en-US"/>
              </w:rPr>
              <w:t xml:space="preserve"> района</w:t>
            </w:r>
          </w:p>
        </w:tc>
        <w:tc>
          <w:tcPr>
            <w:tcW w:w="2404" w:type="dxa"/>
          </w:tcPr>
          <w:p w:rsidR="00260612" w:rsidRDefault="00260612" w:rsidP="00255A62">
            <w:pPr>
              <w:spacing w:line="276" w:lineRule="auto"/>
              <w:rPr>
                <w:bCs/>
                <w:sz w:val="28"/>
                <w:lang w:eastAsia="en-US"/>
              </w:rPr>
            </w:pPr>
          </w:p>
        </w:tc>
        <w:tc>
          <w:tcPr>
            <w:tcW w:w="2848" w:type="dxa"/>
            <w:vAlign w:val="bottom"/>
          </w:tcPr>
          <w:p w:rsidR="00260612" w:rsidRDefault="00260612" w:rsidP="00255A62">
            <w:pPr>
              <w:spacing w:line="276" w:lineRule="auto"/>
              <w:jc w:val="right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Т.Л. </w:t>
            </w:r>
            <w:proofErr w:type="spellStart"/>
            <w:r>
              <w:rPr>
                <w:bCs/>
                <w:sz w:val="28"/>
                <w:lang w:eastAsia="en-US"/>
              </w:rPr>
              <w:t>Генералова</w:t>
            </w:r>
            <w:proofErr w:type="spellEnd"/>
          </w:p>
        </w:tc>
      </w:tr>
    </w:tbl>
    <w:p w:rsidR="00294F37" w:rsidRDefault="00294F37" w:rsidP="00260612"/>
    <w:sectPr w:rsidR="00294F37" w:rsidSect="0029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8AF"/>
    <w:multiLevelType w:val="hybridMultilevel"/>
    <w:tmpl w:val="4BE4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46590"/>
    <w:rsid w:val="00260612"/>
    <w:rsid w:val="00294F37"/>
    <w:rsid w:val="00341F62"/>
    <w:rsid w:val="00F4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6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606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60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6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06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26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В. А.</dc:creator>
  <cp:lastModifiedBy>Васильев В. А.</cp:lastModifiedBy>
  <cp:revision>2</cp:revision>
  <dcterms:created xsi:type="dcterms:W3CDTF">2016-08-30T10:52:00Z</dcterms:created>
  <dcterms:modified xsi:type="dcterms:W3CDTF">2016-08-30T10:52:00Z</dcterms:modified>
</cp:coreProperties>
</file>